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6C223" w14:textId="77777777" w:rsidR="00173F3A" w:rsidRDefault="00714A63" w:rsidP="00173F3A">
      <w:pPr>
        <w:jc w:val="center"/>
        <w:rPr>
          <w:rFonts w:ascii="Arial" w:hAnsi="Arial" w:cs="Arial"/>
          <w:b/>
          <w:sz w:val="28"/>
          <w:szCs w:val="28"/>
        </w:rPr>
      </w:pPr>
      <w:r>
        <w:rPr>
          <w:rFonts w:ascii="Arial" w:hAnsi="Arial" w:cs="Arial"/>
          <w:b/>
          <w:sz w:val="28"/>
          <w:szCs w:val="28"/>
        </w:rPr>
        <w:t xml:space="preserve">Dorset </w:t>
      </w:r>
      <w:r w:rsidR="00173F3A" w:rsidRPr="009927DB">
        <w:rPr>
          <w:rFonts w:ascii="Arial" w:hAnsi="Arial" w:cs="Arial"/>
          <w:b/>
          <w:sz w:val="28"/>
          <w:szCs w:val="28"/>
        </w:rPr>
        <w:t>Co-ord</w:t>
      </w:r>
      <w:r w:rsidR="00173F3A">
        <w:rPr>
          <w:rFonts w:ascii="Arial" w:hAnsi="Arial" w:cs="Arial"/>
          <w:b/>
          <w:sz w:val="28"/>
          <w:szCs w:val="28"/>
        </w:rPr>
        <w:t xml:space="preserve">inated Admission Scheme </w:t>
      </w:r>
    </w:p>
    <w:p w14:paraId="51928D29" w14:textId="77777777" w:rsidR="00173F3A" w:rsidRPr="009927DB" w:rsidRDefault="00F366A8" w:rsidP="00173F3A">
      <w:pPr>
        <w:jc w:val="center"/>
        <w:rPr>
          <w:rFonts w:ascii="Arial" w:hAnsi="Arial" w:cs="Arial"/>
          <w:b/>
          <w:sz w:val="28"/>
          <w:szCs w:val="28"/>
        </w:rPr>
      </w:pPr>
      <w:r>
        <w:rPr>
          <w:rFonts w:ascii="Arial" w:hAnsi="Arial" w:cs="Arial"/>
          <w:b/>
          <w:sz w:val="28"/>
          <w:szCs w:val="28"/>
        </w:rPr>
        <w:t>202</w:t>
      </w:r>
      <w:r w:rsidR="00CD5395">
        <w:rPr>
          <w:rFonts w:ascii="Arial" w:hAnsi="Arial" w:cs="Arial"/>
          <w:b/>
          <w:sz w:val="28"/>
          <w:szCs w:val="28"/>
        </w:rPr>
        <w:t>6</w:t>
      </w:r>
      <w:r>
        <w:rPr>
          <w:rFonts w:ascii="Arial" w:hAnsi="Arial" w:cs="Arial"/>
          <w:b/>
          <w:sz w:val="28"/>
          <w:szCs w:val="28"/>
        </w:rPr>
        <w:t>-202</w:t>
      </w:r>
      <w:r w:rsidR="00CD5395">
        <w:rPr>
          <w:rFonts w:ascii="Arial" w:hAnsi="Arial" w:cs="Arial"/>
          <w:b/>
          <w:sz w:val="28"/>
          <w:szCs w:val="28"/>
        </w:rPr>
        <w:t>7</w:t>
      </w:r>
    </w:p>
    <w:p w14:paraId="7E3E2C91" w14:textId="77777777" w:rsidR="00173F3A" w:rsidRDefault="00173F3A" w:rsidP="00173F3A"/>
    <w:tbl>
      <w:tblPr>
        <w:tblW w:w="10048" w:type="dxa"/>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8"/>
        <w:gridCol w:w="1440"/>
        <w:gridCol w:w="1440"/>
      </w:tblGrid>
      <w:tr w:rsidR="000D47CD" w:rsidRPr="003B3323" w14:paraId="356839F6" w14:textId="77777777" w:rsidTr="00D634D3">
        <w:tc>
          <w:tcPr>
            <w:tcW w:w="7168" w:type="dxa"/>
          </w:tcPr>
          <w:p w14:paraId="3240AC3D" w14:textId="77777777" w:rsidR="000D47CD" w:rsidRPr="000D47CD" w:rsidRDefault="000D47CD" w:rsidP="00D634D3">
            <w:pPr>
              <w:rPr>
                <w:rFonts w:ascii="Arial" w:hAnsi="Arial" w:cs="Arial"/>
              </w:rPr>
            </w:pPr>
            <w:r w:rsidRPr="000D47CD">
              <w:rPr>
                <w:rFonts w:ascii="Arial" w:hAnsi="Arial" w:cs="Arial"/>
              </w:rPr>
              <w:t>Admissions</w:t>
            </w:r>
          </w:p>
        </w:tc>
        <w:tc>
          <w:tcPr>
            <w:tcW w:w="1440" w:type="dxa"/>
          </w:tcPr>
          <w:p w14:paraId="761C79D9" w14:textId="77777777" w:rsidR="000D47CD" w:rsidRDefault="000D47CD" w:rsidP="00D634D3">
            <w:pPr>
              <w:jc w:val="center"/>
              <w:rPr>
                <w:rFonts w:ascii="Arial" w:hAnsi="Arial" w:cs="Arial"/>
              </w:rPr>
            </w:pPr>
            <w:r>
              <w:rPr>
                <w:rFonts w:ascii="Arial" w:hAnsi="Arial" w:cs="Arial"/>
              </w:rPr>
              <w:t>Secondary</w:t>
            </w:r>
          </w:p>
          <w:p w14:paraId="3D7B63EE" w14:textId="77777777" w:rsidR="000D47CD" w:rsidRDefault="000D47CD" w:rsidP="00D634D3">
            <w:pPr>
              <w:jc w:val="center"/>
              <w:rPr>
                <w:rFonts w:ascii="Arial" w:hAnsi="Arial" w:cs="Arial"/>
              </w:rPr>
            </w:pPr>
          </w:p>
          <w:p w14:paraId="41B58318" w14:textId="77777777" w:rsidR="000D47CD" w:rsidRPr="003B3323" w:rsidRDefault="000D47CD" w:rsidP="00D634D3">
            <w:pPr>
              <w:jc w:val="center"/>
              <w:rPr>
                <w:rFonts w:ascii="Arial" w:hAnsi="Arial" w:cs="Arial"/>
              </w:rPr>
            </w:pPr>
          </w:p>
        </w:tc>
        <w:tc>
          <w:tcPr>
            <w:tcW w:w="1440" w:type="dxa"/>
          </w:tcPr>
          <w:p w14:paraId="6B72FD31" w14:textId="77777777" w:rsidR="000D47CD" w:rsidRDefault="000D47CD" w:rsidP="00D634D3">
            <w:pPr>
              <w:jc w:val="center"/>
              <w:rPr>
                <w:rFonts w:ascii="Arial" w:hAnsi="Arial" w:cs="Arial"/>
              </w:rPr>
            </w:pPr>
            <w:r>
              <w:rPr>
                <w:rFonts w:ascii="Arial" w:hAnsi="Arial" w:cs="Arial"/>
              </w:rPr>
              <w:t>Primary</w:t>
            </w:r>
          </w:p>
        </w:tc>
      </w:tr>
      <w:tr w:rsidR="00173F3A" w:rsidRPr="003B3323" w14:paraId="7C62F2BD" w14:textId="77777777" w:rsidTr="00D634D3">
        <w:tc>
          <w:tcPr>
            <w:tcW w:w="7168" w:type="dxa"/>
          </w:tcPr>
          <w:p w14:paraId="7A846143" w14:textId="77777777" w:rsidR="00173F3A" w:rsidRPr="00934BA5" w:rsidRDefault="00173F3A" w:rsidP="00D634D3">
            <w:pPr>
              <w:rPr>
                <w:rFonts w:ascii="Arial" w:hAnsi="Arial" w:cs="Arial"/>
              </w:rPr>
            </w:pPr>
            <w:r w:rsidRPr="00934BA5">
              <w:rPr>
                <w:rFonts w:ascii="Arial" w:hAnsi="Arial" w:cs="Arial"/>
                <w:b/>
              </w:rPr>
              <w:t>Closing date</w:t>
            </w:r>
            <w:r w:rsidR="00555F46">
              <w:rPr>
                <w:rFonts w:ascii="Arial" w:hAnsi="Arial" w:cs="Arial"/>
                <w:b/>
              </w:rPr>
              <w:t xml:space="preserve"> - </w:t>
            </w:r>
            <w:r w:rsidRPr="003B3323">
              <w:rPr>
                <w:rFonts w:ascii="Arial" w:hAnsi="Arial" w:cs="Arial"/>
              </w:rPr>
              <w:t>for applications</w:t>
            </w:r>
            <w:r>
              <w:rPr>
                <w:rFonts w:ascii="Arial" w:hAnsi="Arial" w:cs="Arial"/>
              </w:rPr>
              <w:t xml:space="preserve">* </w:t>
            </w:r>
          </w:p>
          <w:p w14:paraId="439451CF" w14:textId="77777777" w:rsidR="00173F3A" w:rsidRPr="003B3323" w:rsidRDefault="00173F3A" w:rsidP="00D634D3">
            <w:pPr>
              <w:rPr>
                <w:rFonts w:ascii="Arial" w:hAnsi="Arial" w:cs="Arial"/>
              </w:rPr>
            </w:pPr>
          </w:p>
        </w:tc>
        <w:tc>
          <w:tcPr>
            <w:tcW w:w="1440" w:type="dxa"/>
          </w:tcPr>
          <w:p w14:paraId="2C133F74" w14:textId="77777777" w:rsidR="00173F3A" w:rsidRDefault="00173F3A" w:rsidP="00D634D3">
            <w:pPr>
              <w:jc w:val="center"/>
              <w:rPr>
                <w:rFonts w:ascii="Arial" w:hAnsi="Arial" w:cs="Arial"/>
              </w:rPr>
            </w:pPr>
            <w:r w:rsidRPr="003B3323">
              <w:rPr>
                <w:rFonts w:ascii="Arial" w:hAnsi="Arial" w:cs="Arial"/>
              </w:rPr>
              <w:t>31/10/</w:t>
            </w:r>
            <w:r w:rsidR="007C441F">
              <w:rPr>
                <w:rFonts w:ascii="Arial" w:hAnsi="Arial" w:cs="Arial"/>
              </w:rPr>
              <w:t>2</w:t>
            </w:r>
            <w:r w:rsidR="00C2239F">
              <w:rPr>
                <w:rFonts w:ascii="Arial" w:hAnsi="Arial" w:cs="Arial"/>
              </w:rPr>
              <w:t>5</w:t>
            </w:r>
          </w:p>
          <w:p w14:paraId="79760307" w14:textId="77777777" w:rsidR="00173F3A" w:rsidRPr="00934BA5" w:rsidRDefault="00173F3A" w:rsidP="00D634D3">
            <w:pPr>
              <w:jc w:val="center"/>
              <w:rPr>
                <w:rFonts w:ascii="Arial" w:hAnsi="Arial" w:cs="Arial"/>
                <w:color w:val="FF0000"/>
              </w:rPr>
            </w:pPr>
          </w:p>
        </w:tc>
        <w:tc>
          <w:tcPr>
            <w:tcW w:w="1440" w:type="dxa"/>
          </w:tcPr>
          <w:p w14:paraId="3F5F2518" w14:textId="77777777" w:rsidR="00173F3A" w:rsidRDefault="00F366A8" w:rsidP="00D634D3">
            <w:pPr>
              <w:jc w:val="center"/>
              <w:rPr>
                <w:rFonts w:ascii="Arial" w:hAnsi="Arial" w:cs="Arial"/>
              </w:rPr>
            </w:pPr>
            <w:r>
              <w:rPr>
                <w:rFonts w:ascii="Arial" w:hAnsi="Arial" w:cs="Arial"/>
              </w:rPr>
              <w:t>15/01/2</w:t>
            </w:r>
            <w:r w:rsidR="00C2239F">
              <w:rPr>
                <w:rFonts w:ascii="Arial" w:hAnsi="Arial" w:cs="Arial"/>
              </w:rPr>
              <w:t>6</w:t>
            </w:r>
          </w:p>
          <w:p w14:paraId="401EE5CE" w14:textId="77777777" w:rsidR="00173F3A" w:rsidRPr="003B3323" w:rsidRDefault="00173F3A" w:rsidP="00D634D3">
            <w:pPr>
              <w:jc w:val="center"/>
              <w:rPr>
                <w:rFonts w:ascii="Arial" w:hAnsi="Arial" w:cs="Arial"/>
              </w:rPr>
            </w:pPr>
          </w:p>
        </w:tc>
      </w:tr>
      <w:tr w:rsidR="00AA56B9" w:rsidRPr="003B3323" w14:paraId="4D88C558" w14:textId="77777777" w:rsidTr="00D634D3">
        <w:tc>
          <w:tcPr>
            <w:tcW w:w="7168" w:type="dxa"/>
          </w:tcPr>
          <w:p w14:paraId="7B0733DE" w14:textId="77777777" w:rsidR="00AA56B9" w:rsidRPr="00934BA5" w:rsidRDefault="00AA56B9" w:rsidP="00D634D3">
            <w:pPr>
              <w:rPr>
                <w:rFonts w:ascii="Arial" w:hAnsi="Arial" w:cs="Arial"/>
                <w:b/>
              </w:rPr>
            </w:pPr>
            <w:r>
              <w:rPr>
                <w:rFonts w:ascii="Arial" w:hAnsi="Arial" w:cs="Arial"/>
                <w:b/>
              </w:rPr>
              <w:t>Final EHCP allocations confirmed to School Admissions</w:t>
            </w:r>
          </w:p>
        </w:tc>
        <w:tc>
          <w:tcPr>
            <w:tcW w:w="1440" w:type="dxa"/>
          </w:tcPr>
          <w:p w14:paraId="5E5DCB8D" w14:textId="77777777" w:rsidR="00AA56B9" w:rsidRPr="003B3323" w:rsidRDefault="00AA56B9" w:rsidP="00D634D3">
            <w:pPr>
              <w:jc w:val="center"/>
              <w:rPr>
                <w:rFonts w:ascii="Arial" w:hAnsi="Arial" w:cs="Arial"/>
              </w:rPr>
            </w:pPr>
            <w:r>
              <w:rPr>
                <w:rFonts w:ascii="Arial" w:hAnsi="Arial" w:cs="Arial"/>
                <w:color w:val="FF0000"/>
              </w:rPr>
              <w:t>1</w:t>
            </w:r>
            <w:r w:rsidR="007D56AB">
              <w:rPr>
                <w:rFonts w:ascii="Arial" w:hAnsi="Arial" w:cs="Arial"/>
                <w:color w:val="FF0000"/>
              </w:rPr>
              <w:t>2</w:t>
            </w:r>
            <w:r>
              <w:rPr>
                <w:rFonts w:ascii="Arial" w:hAnsi="Arial" w:cs="Arial"/>
                <w:color w:val="FF0000"/>
              </w:rPr>
              <w:t>/01/2</w:t>
            </w:r>
            <w:r w:rsidR="00C2239F">
              <w:rPr>
                <w:rFonts w:ascii="Arial" w:hAnsi="Arial" w:cs="Arial"/>
                <w:color w:val="FF0000"/>
              </w:rPr>
              <w:t>6</w:t>
            </w:r>
          </w:p>
        </w:tc>
        <w:tc>
          <w:tcPr>
            <w:tcW w:w="1440" w:type="dxa"/>
          </w:tcPr>
          <w:p w14:paraId="4F56BC75" w14:textId="77777777" w:rsidR="00AA56B9" w:rsidRDefault="00AA56B9" w:rsidP="00D634D3">
            <w:pPr>
              <w:jc w:val="center"/>
              <w:rPr>
                <w:rFonts w:ascii="Arial" w:hAnsi="Arial" w:cs="Arial"/>
              </w:rPr>
            </w:pPr>
            <w:r>
              <w:rPr>
                <w:rFonts w:ascii="Arial" w:hAnsi="Arial" w:cs="Arial"/>
                <w:color w:val="FF0000"/>
              </w:rPr>
              <w:t>1</w:t>
            </w:r>
            <w:r w:rsidR="00CD5395">
              <w:rPr>
                <w:rFonts w:ascii="Arial" w:hAnsi="Arial" w:cs="Arial"/>
                <w:color w:val="FF0000"/>
              </w:rPr>
              <w:t>3</w:t>
            </w:r>
            <w:r>
              <w:rPr>
                <w:rFonts w:ascii="Arial" w:hAnsi="Arial" w:cs="Arial"/>
                <w:color w:val="FF0000"/>
              </w:rPr>
              <w:t>/0</w:t>
            </w:r>
            <w:r w:rsidR="00780A11">
              <w:rPr>
                <w:rFonts w:ascii="Arial" w:hAnsi="Arial" w:cs="Arial"/>
                <w:color w:val="FF0000"/>
              </w:rPr>
              <w:t>2</w:t>
            </w:r>
            <w:r>
              <w:rPr>
                <w:rFonts w:ascii="Arial" w:hAnsi="Arial" w:cs="Arial"/>
                <w:color w:val="FF0000"/>
              </w:rPr>
              <w:t>/2</w:t>
            </w:r>
            <w:r w:rsidR="00C2239F">
              <w:rPr>
                <w:rFonts w:ascii="Arial" w:hAnsi="Arial" w:cs="Arial"/>
                <w:color w:val="FF0000"/>
              </w:rPr>
              <w:t>6</w:t>
            </w:r>
          </w:p>
        </w:tc>
      </w:tr>
      <w:tr w:rsidR="00AA56B9" w:rsidRPr="003B3323" w14:paraId="14F252D4" w14:textId="77777777" w:rsidTr="00D634D3">
        <w:tc>
          <w:tcPr>
            <w:tcW w:w="7168" w:type="dxa"/>
          </w:tcPr>
          <w:p w14:paraId="1307AFF1" w14:textId="77777777" w:rsidR="00AA56B9" w:rsidRDefault="00AA56B9" w:rsidP="00D634D3">
            <w:pPr>
              <w:rPr>
                <w:rFonts w:ascii="Arial" w:hAnsi="Arial" w:cs="Arial"/>
                <w:b/>
              </w:rPr>
            </w:pPr>
            <w:r>
              <w:rPr>
                <w:rFonts w:ascii="Arial" w:hAnsi="Arial" w:cs="Arial"/>
                <w:b/>
              </w:rPr>
              <w:t>Latest Date for Children in Care applications</w:t>
            </w:r>
          </w:p>
        </w:tc>
        <w:tc>
          <w:tcPr>
            <w:tcW w:w="1440" w:type="dxa"/>
          </w:tcPr>
          <w:p w14:paraId="28F56467" w14:textId="77777777" w:rsidR="00AA56B9" w:rsidRDefault="00AA56B9" w:rsidP="00D634D3">
            <w:pPr>
              <w:jc w:val="center"/>
              <w:rPr>
                <w:rFonts w:ascii="Arial" w:hAnsi="Arial" w:cs="Arial"/>
                <w:color w:val="FF0000"/>
              </w:rPr>
            </w:pPr>
            <w:r>
              <w:rPr>
                <w:rFonts w:ascii="Arial" w:hAnsi="Arial" w:cs="Arial"/>
                <w:color w:val="FF0000"/>
              </w:rPr>
              <w:t>31/01/2</w:t>
            </w:r>
            <w:r w:rsidR="00C2239F">
              <w:rPr>
                <w:rFonts w:ascii="Arial" w:hAnsi="Arial" w:cs="Arial"/>
                <w:color w:val="FF0000"/>
              </w:rPr>
              <w:t>6</w:t>
            </w:r>
          </w:p>
        </w:tc>
        <w:tc>
          <w:tcPr>
            <w:tcW w:w="1440" w:type="dxa"/>
          </w:tcPr>
          <w:p w14:paraId="69199191" w14:textId="77777777" w:rsidR="00AA56B9" w:rsidRDefault="00AA56B9" w:rsidP="00D634D3">
            <w:pPr>
              <w:jc w:val="center"/>
              <w:rPr>
                <w:rFonts w:ascii="Arial" w:hAnsi="Arial" w:cs="Arial"/>
                <w:color w:val="FF0000"/>
              </w:rPr>
            </w:pPr>
            <w:r>
              <w:rPr>
                <w:rFonts w:ascii="Arial" w:hAnsi="Arial" w:cs="Arial"/>
                <w:color w:val="FF0000"/>
              </w:rPr>
              <w:t>1</w:t>
            </w:r>
            <w:r w:rsidR="00CD5395">
              <w:rPr>
                <w:rFonts w:ascii="Arial" w:hAnsi="Arial" w:cs="Arial"/>
                <w:color w:val="FF0000"/>
              </w:rPr>
              <w:t>5</w:t>
            </w:r>
            <w:r>
              <w:rPr>
                <w:rFonts w:ascii="Arial" w:hAnsi="Arial" w:cs="Arial"/>
                <w:color w:val="FF0000"/>
              </w:rPr>
              <w:t>/3/2</w:t>
            </w:r>
            <w:r w:rsidR="00C2239F">
              <w:rPr>
                <w:rFonts w:ascii="Arial" w:hAnsi="Arial" w:cs="Arial"/>
                <w:color w:val="FF0000"/>
              </w:rPr>
              <w:t>6</w:t>
            </w:r>
          </w:p>
        </w:tc>
      </w:tr>
      <w:tr w:rsidR="00173F3A" w:rsidRPr="003B3323" w14:paraId="09BDEB99" w14:textId="77777777" w:rsidTr="00D634D3">
        <w:tc>
          <w:tcPr>
            <w:tcW w:w="7168" w:type="dxa"/>
          </w:tcPr>
          <w:p w14:paraId="2F6038C1" w14:textId="77777777" w:rsidR="00173F3A" w:rsidRPr="00934BA5" w:rsidRDefault="00555F46" w:rsidP="00D634D3">
            <w:pPr>
              <w:rPr>
                <w:rFonts w:ascii="Arial" w:hAnsi="Arial" w:cs="Arial"/>
              </w:rPr>
            </w:pPr>
            <w:r>
              <w:rPr>
                <w:rFonts w:ascii="Arial" w:hAnsi="Arial" w:cs="Arial"/>
                <w:b/>
              </w:rPr>
              <w:t xml:space="preserve">Application Exchange - </w:t>
            </w:r>
            <w:r w:rsidR="00173F3A" w:rsidRPr="00555F46">
              <w:rPr>
                <w:rFonts w:ascii="Arial" w:hAnsi="Arial" w:cs="Arial"/>
              </w:rPr>
              <w:t>Dorset LA</w:t>
            </w:r>
            <w:r w:rsidR="00173F3A" w:rsidRPr="00934BA5">
              <w:rPr>
                <w:rFonts w:ascii="Arial" w:hAnsi="Arial" w:cs="Arial"/>
                <w:b/>
              </w:rPr>
              <w:t xml:space="preserve"> </w:t>
            </w:r>
            <w:r w:rsidR="00173F3A">
              <w:rPr>
                <w:rFonts w:ascii="Arial" w:hAnsi="Arial" w:cs="Arial"/>
              </w:rPr>
              <w:t xml:space="preserve">exchanges applications with other </w:t>
            </w:r>
            <w:r w:rsidR="00173F3A" w:rsidRPr="00555F46">
              <w:rPr>
                <w:rFonts w:ascii="Arial" w:hAnsi="Arial" w:cs="Arial"/>
              </w:rPr>
              <w:t>LAs</w:t>
            </w:r>
          </w:p>
          <w:p w14:paraId="196DFE43" w14:textId="77777777" w:rsidR="00173F3A" w:rsidRPr="003B3323" w:rsidRDefault="00173F3A" w:rsidP="00D634D3">
            <w:pPr>
              <w:rPr>
                <w:rFonts w:ascii="Arial" w:hAnsi="Arial" w:cs="Arial"/>
              </w:rPr>
            </w:pPr>
          </w:p>
        </w:tc>
        <w:tc>
          <w:tcPr>
            <w:tcW w:w="1440" w:type="dxa"/>
          </w:tcPr>
          <w:p w14:paraId="2BC00205" w14:textId="77777777" w:rsidR="00173F3A" w:rsidRPr="003B3323" w:rsidRDefault="00173F3A" w:rsidP="00D634D3">
            <w:pPr>
              <w:jc w:val="center"/>
              <w:rPr>
                <w:rFonts w:ascii="Arial" w:hAnsi="Arial" w:cs="Arial"/>
              </w:rPr>
            </w:pPr>
            <w:r w:rsidRPr="003B3323">
              <w:rPr>
                <w:rFonts w:ascii="Arial" w:hAnsi="Arial" w:cs="Arial"/>
              </w:rPr>
              <w:t xml:space="preserve"> </w:t>
            </w:r>
            <w:r w:rsidR="000A1615">
              <w:rPr>
                <w:rFonts w:ascii="Arial" w:hAnsi="Arial" w:cs="Arial"/>
              </w:rPr>
              <w:t>1</w:t>
            </w:r>
            <w:r w:rsidR="00C2239F">
              <w:rPr>
                <w:rFonts w:ascii="Arial" w:hAnsi="Arial" w:cs="Arial"/>
              </w:rPr>
              <w:t>7</w:t>
            </w:r>
            <w:r w:rsidRPr="003B3323">
              <w:rPr>
                <w:rFonts w:ascii="Arial" w:hAnsi="Arial" w:cs="Arial"/>
              </w:rPr>
              <w:t>/11/</w:t>
            </w:r>
            <w:r w:rsidR="007C441F">
              <w:rPr>
                <w:rFonts w:ascii="Arial" w:hAnsi="Arial" w:cs="Arial"/>
              </w:rPr>
              <w:t>2</w:t>
            </w:r>
            <w:r w:rsidR="00C2239F">
              <w:rPr>
                <w:rFonts w:ascii="Arial" w:hAnsi="Arial" w:cs="Arial"/>
              </w:rPr>
              <w:t>5</w:t>
            </w:r>
          </w:p>
        </w:tc>
        <w:tc>
          <w:tcPr>
            <w:tcW w:w="1440" w:type="dxa"/>
          </w:tcPr>
          <w:p w14:paraId="001A3DB5" w14:textId="77777777" w:rsidR="00173F3A" w:rsidRPr="003B3323" w:rsidRDefault="00CD5395" w:rsidP="00D634D3">
            <w:pPr>
              <w:jc w:val="center"/>
              <w:rPr>
                <w:rFonts w:ascii="Arial" w:hAnsi="Arial" w:cs="Arial"/>
              </w:rPr>
            </w:pPr>
            <w:r>
              <w:rPr>
                <w:rFonts w:ascii="Arial" w:hAnsi="Arial" w:cs="Arial"/>
              </w:rPr>
              <w:t>2</w:t>
            </w:r>
            <w:r w:rsidR="00F366A8">
              <w:rPr>
                <w:rFonts w:ascii="Arial" w:hAnsi="Arial" w:cs="Arial"/>
              </w:rPr>
              <w:t>/0</w:t>
            </w:r>
            <w:r w:rsidR="00B41A45">
              <w:rPr>
                <w:rFonts w:ascii="Arial" w:hAnsi="Arial" w:cs="Arial"/>
              </w:rPr>
              <w:t>2</w:t>
            </w:r>
            <w:r w:rsidR="00F366A8">
              <w:rPr>
                <w:rFonts w:ascii="Arial" w:hAnsi="Arial" w:cs="Arial"/>
              </w:rPr>
              <w:t>/2</w:t>
            </w:r>
            <w:r w:rsidR="00C2239F">
              <w:rPr>
                <w:rFonts w:ascii="Arial" w:hAnsi="Arial" w:cs="Arial"/>
              </w:rPr>
              <w:t>6</w:t>
            </w:r>
          </w:p>
        </w:tc>
      </w:tr>
      <w:tr w:rsidR="00173F3A" w:rsidRPr="003B3323" w14:paraId="0963BB56" w14:textId="77777777" w:rsidTr="00D634D3">
        <w:tc>
          <w:tcPr>
            <w:tcW w:w="7168" w:type="dxa"/>
          </w:tcPr>
          <w:p w14:paraId="560411D1" w14:textId="77777777" w:rsidR="00173F3A" w:rsidRDefault="00555F46" w:rsidP="00D634D3">
            <w:pPr>
              <w:rPr>
                <w:rFonts w:ascii="Arial" w:hAnsi="Arial" w:cs="Arial"/>
              </w:rPr>
            </w:pPr>
            <w:r w:rsidRPr="00555F46">
              <w:rPr>
                <w:rFonts w:ascii="Arial" w:hAnsi="Arial" w:cs="Arial"/>
                <w:b/>
              </w:rPr>
              <w:t xml:space="preserve">Verifying Criteria </w:t>
            </w:r>
            <w:r>
              <w:rPr>
                <w:rFonts w:ascii="Arial" w:hAnsi="Arial" w:cs="Arial"/>
                <w:b/>
              </w:rPr>
              <w:t xml:space="preserve">&amp; Ranking </w:t>
            </w:r>
            <w:r w:rsidR="00173F3A" w:rsidRPr="00555F46">
              <w:rPr>
                <w:rFonts w:ascii="Arial" w:hAnsi="Arial" w:cs="Arial"/>
                <w:b/>
              </w:rPr>
              <w:t>Deadline</w:t>
            </w:r>
            <w:r w:rsidR="00173F3A">
              <w:rPr>
                <w:rFonts w:ascii="Arial" w:hAnsi="Arial" w:cs="Arial"/>
              </w:rPr>
              <w:t xml:space="preserve"> </w:t>
            </w:r>
            <w:r>
              <w:rPr>
                <w:rFonts w:ascii="Arial" w:hAnsi="Arial" w:cs="Arial"/>
              </w:rPr>
              <w:t xml:space="preserve">- </w:t>
            </w:r>
            <w:r w:rsidR="00173F3A">
              <w:rPr>
                <w:rFonts w:ascii="Arial" w:hAnsi="Arial" w:cs="Arial"/>
              </w:rPr>
              <w:t xml:space="preserve">for Admission Authorities to complete the process of </w:t>
            </w:r>
            <w:r>
              <w:rPr>
                <w:rFonts w:ascii="Arial" w:hAnsi="Arial" w:cs="Arial"/>
              </w:rPr>
              <w:t xml:space="preserve">verifying and confirming the criteria </w:t>
            </w:r>
            <w:r w:rsidR="00173F3A">
              <w:rPr>
                <w:rFonts w:ascii="Arial" w:hAnsi="Arial" w:cs="Arial"/>
              </w:rPr>
              <w:t>for their applications</w:t>
            </w:r>
            <w:r>
              <w:rPr>
                <w:rFonts w:ascii="Arial" w:hAnsi="Arial" w:cs="Arial"/>
              </w:rPr>
              <w:t>, ranking those applications and returning them to the Local Authority</w:t>
            </w:r>
          </w:p>
          <w:p w14:paraId="752C60D8" w14:textId="77777777" w:rsidR="00173F3A" w:rsidRPr="003B3323" w:rsidRDefault="00173F3A" w:rsidP="00D634D3">
            <w:pPr>
              <w:rPr>
                <w:rFonts w:ascii="Arial" w:hAnsi="Arial" w:cs="Arial"/>
              </w:rPr>
            </w:pPr>
          </w:p>
        </w:tc>
        <w:tc>
          <w:tcPr>
            <w:tcW w:w="1440" w:type="dxa"/>
          </w:tcPr>
          <w:p w14:paraId="428C3EE5" w14:textId="77777777" w:rsidR="00173F3A" w:rsidRPr="003B3323" w:rsidRDefault="000A1615" w:rsidP="00D634D3">
            <w:pPr>
              <w:jc w:val="center"/>
              <w:rPr>
                <w:rFonts w:ascii="Arial" w:hAnsi="Arial" w:cs="Arial"/>
              </w:rPr>
            </w:pPr>
            <w:r>
              <w:rPr>
                <w:rFonts w:ascii="Arial" w:hAnsi="Arial" w:cs="Arial"/>
              </w:rPr>
              <w:t>1</w:t>
            </w:r>
            <w:r w:rsidR="00C2239F">
              <w:rPr>
                <w:rFonts w:ascii="Arial" w:hAnsi="Arial" w:cs="Arial"/>
              </w:rPr>
              <w:t>1</w:t>
            </w:r>
            <w:r w:rsidR="00F366A8">
              <w:rPr>
                <w:rFonts w:ascii="Arial" w:hAnsi="Arial" w:cs="Arial"/>
              </w:rPr>
              <w:t>/01/2</w:t>
            </w:r>
            <w:r w:rsidR="00C2239F">
              <w:rPr>
                <w:rFonts w:ascii="Arial" w:hAnsi="Arial" w:cs="Arial"/>
              </w:rPr>
              <w:t>6</w:t>
            </w:r>
          </w:p>
        </w:tc>
        <w:tc>
          <w:tcPr>
            <w:tcW w:w="1440" w:type="dxa"/>
          </w:tcPr>
          <w:p w14:paraId="1955BDEC" w14:textId="77777777" w:rsidR="00173F3A" w:rsidRPr="003B3323" w:rsidRDefault="00173F3A" w:rsidP="00BC2DAC">
            <w:pPr>
              <w:jc w:val="center"/>
              <w:rPr>
                <w:rFonts w:ascii="Arial" w:hAnsi="Arial" w:cs="Arial"/>
              </w:rPr>
            </w:pPr>
            <w:r w:rsidRPr="003B3323">
              <w:rPr>
                <w:rFonts w:ascii="Arial" w:hAnsi="Arial" w:cs="Arial"/>
              </w:rPr>
              <w:t xml:space="preserve"> </w:t>
            </w:r>
            <w:r w:rsidR="005308F5">
              <w:rPr>
                <w:rFonts w:ascii="Arial" w:hAnsi="Arial" w:cs="Arial"/>
              </w:rPr>
              <w:t>0</w:t>
            </w:r>
            <w:r w:rsidR="00780A11">
              <w:rPr>
                <w:rFonts w:ascii="Arial" w:hAnsi="Arial" w:cs="Arial"/>
              </w:rPr>
              <w:t>6</w:t>
            </w:r>
            <w:r w:rsidR="00F366A8">
              <w:rPr>
                <w:rFonts w:ascii="Arial" w:hAnsi="Arial" w:cs="Arial"/>
              </w:rPr>
              <w:t>/0</w:t>
            </w:r>
            <w:r w:rsidR="00B41A45">
              <w:rPr>
                <w:rFonts w:ascii="Arial" w:hAnsi="Arial" w:cs="Arial"/>
              </w:rPr>
              <w:t>3</w:t>
            </w:r>
            <w:r w:rsidR="00F366A8">
              <w:rPr>
                <w:rFonts w:ascii="Arial" w:hAnsi="Arial" w:cs="Arial"/>
              </w:rPr>
              <w:t>/2</w:t>
            </w:r>
            <w:r w:rsidR="00C2239F">
              <w:rPr>
                <w:rFonts w:ascii="Arial" w:hAnsi="Arial" w:cs="Arial"/>
              </w:rPr>
              <w:t>6</w:t>
            </w:r>
          </w:p>
        </w:tc>
      </w:tr>
      <w:tr w:rsidR="00173F3A" w:rsidRPr="003B3323" w14:paraId="5020EC98" w14:textId="77777777" w:rsidTr="00D634D3">
        <w:tc>
          <w:tcPr>
            <w:tcW w:w="7168" w:type="dxa"/>
          </w:tcPr>
          <w:p w14:paraId="52169959" w14:textId="77777777" w:rsidR="00173F3A" w:rsidRPr="003B3323" w:rsidRDefault="00555F46" w:rsidP="00D634D3">
            <w:pPr>
              <w:rPr>
                <w:rFonts w:ascii="Arial" w:hAnsi="Arial" w:cs="Arial"/>
              </w:rPr>
            </w:pPr>
            <w:r>
              <w:rPr>
                <w:rFonts w:ascii="Arial" w:hAnsi="Arial" w:cs="Arial"/>
                <w:b/>
              </w:rPr>
              <w:t xml:space="preserve">First Offer Exchange - </w:t>
            </w:r>
            <w:r w:rsidRPr="00555F46">
              <w:rPr>
                <w:rFonts w:ascii="Arial" w:hAnsi="Arial" w:cs="Arial"/>
              </w:rPr>
              <w:t>F</w:t>
            </w:r>
            <w:r w:rsidR="00173F3A" w:rsidRPr="00555F46">
              <w:rPr>
                <w:rFonts w:ascii="Arial" w:hAnsi="Arial" w:cs="Arial"/>
              </w:rPr>
              <w:t>ir</w:t>
            </w:r>
            <w:r w:rsidR="00173F3A">
              <w:rPr>
                <w:rFonts w:ascii="Arial" w:hAnsi="Arial" w:cs="Arial"/>
              </w:rPr>
              <w:t xml:space="preserve">st exchange of offers between </w:t>
            </w:r>
            <w:r w:rsidR="00173F3A" w:rsidRPr="00555F46">
              <w:rPr>
                <w:rFonts w:ascii="Arial" w:hAnsi="Arial" w:cs="Arial"/>
              </w:rPr>
              <w:t>LAs</w:t>
            </w:r>
          </w:p>
          <w:p w14:paraId="4805D3A2" w14:textId="77777777" w:rsidR="00173F3A" w:rsidRPr="003B3323" w:rsidRDefault="00173F3A" w:rsidP="00D634D3">
            <w:pPr>
              <w:rPr>
                <w:rFonts w:ascii="Arial" w:hAnsi="Arial" w:cs="Arial"/>
              </w:rPr>
            </w:pPr>
          </w:p>
        </w:tc>
        <w:tc>
          <w:tcPr>
            <w:tcW w:w="1440" w:type="dxa"/>
          </w:tcPr>
          <w:p w14:paraId="2294C1B3" w14:textId="77777777" w:rsidR="00173F3A" w:rsidRPr="003B3323" w:rsidRDefault="00173F3A" w:rsidP="00D634D3">
            <w:pPr>
              <w:jc w:val="center"/>
              <w:rPr>
                <w:rFonts w:ascii="Arial" w:hAnsi="Arial" w:cs="Arial"/>
              </w:rPr>
            </w:pPr>
            <w:r w:rsidRPr="003B3323">
              <w:rPr>
                <w:rFonts w:ascii="Arial" w:hAnsi="Arial" w:cs="Arial"/>
              </w:rPr>
              <w:t xml:space="preserve"> </w:t>
            </w:r>
            <w:r w:rsidR="00F366A8">
              <w:rPr>
                <w:rFonts w:ascii="Arial" w:hAnsi="Arial" w:cs="Arial"/>
              </w:rPr>
              <w:t>2</w:t>
            </w:r>
            <w:r w:rsidR="00C2239F">
              <w:rPr>
                <w:rFonts w:ascii="Arial" w:hAnsi="Arial" w:cs="Arial"/>
              </w:rPr>
              <w:t>6</w:t>
            </w:r>
            <w:r w:rsidR="00914FB2">
              <w:rPr>
                <w:rFonts w:ascii="Arial" w:hAnsi="Arial" w:cs="Arial"/>
              </w:rPr>
              <w:t>/01/2</w:t>
            </w:r>
            <w:r w:rsidR="00C2239F">
              <w:rPr>
                <w:rFonts w:ascii="Arial" w:hAnsi="Arial" w:cs="Arial"/>
              </w:rPr>
              <w:t>6</w:t>
            </w:r>
          </w:p>
        </w:tc>
        <w:tc>
          <w:tcPr>
            <w:tcW w:w="1440" w:type="dxa"/>
          </w:tcPr>
          <w:p w14:paraId="3FD7AD52" w14:textId="77777777" w:rsidR="00173F3A" w:rsidRPr="003B3323" w:rsidRDefault="00914FB2" w:rsidP="00D634D3">
            <w:pPr>
              <w:jc w:val="center"/>
              <w:rPr>
                <w:rFonts w:ascii="Arial" w:hAnsi="Arial" w:cs="Arial"/>
              </w:rPr>
            </w:pPr>
            <w:r>
              <w:rPr>
                <w:rFonts w:ascii="Arial" w:hAnsi="Arial" w:cs="Arial"/>
              </w:rPr>
              <w:t>1</w:t>
            </w:r>
            <w:r w:rsidR="00CD5395">
              <w:rPr>
                <w:rFonts w:ascii="Arial" w:hAnsi="Arial" w:cs="Arial"/>
              </w:rPr>
              <w:t>6</w:t>
            </w:r>
            <w:r>
              <w:rPr>
                <w:rFonts w:ascii="Arial" w:hAnsi="Arial" w:cs="Arial"/>
              </w:rPr>
              <w:t>/03/2</w:t>
            </w:r>
            <w:r w:rsidR="00C2239F">
              <w:rPr>
                <w:rFonts w:ascii="Arial" w:hAnsi="Arial" w:cs="Arial"/>
              </w:rPr>
              <w:t>6</w:t>
            </w:r>
          </w:p>
        </w:tc>
      </w:tr>
      <w:tr w:rsidR="00173F3A" w:rsidRPr="003B3323" w14:paraId="565E2413" w14:textId="77777777" w:rsidTr="00D634D3">
        <w:tc>
          <w:tcPr>
            <w:tcW w:w="7168" w:type="dxa"/>
          </w:tcPr>
          <w:p w14:paraId="1A2159D7" w14:textId="77777777" w:rsidR="00173F3A" w:rsidRPr="003B3323" w:rsidRDefault="00555F46" w:rsidP="00D634D3">
            <w:pPr>
              <w:rPr>
                <w:rFonts w:ascii="Arial" w:hAnsi="Arial" w:cs="Arial"/>
              </w:rPr>
            </w:pPr>
            <w:r w:rsidRPr="00555F46">
              <w:rPr>
                <w:rFonts w:ascii="Arial" w:hAnsi="Arial" w:cs="Arial"/>
                <w:b/>
              </w:rPr>
              <w:t>Final Offer Exchange</w:t>
            </w:r>
            <w:r>
              <w:rPr>
                <w:rFonts w:ascii="Arial" w:hAnsi="Arial" w:cs="Arial"/>
              </w:rPr>
              <w:t xml:space="preserve"> - </w:t>
            </w:r>
            <w:r w:rsidR="00173F3A">
              <w:rPr>
                <w:rFonts w:ascii="Arial" w:hAnsi="Arial" w:cs="Arial"/>
              </w:rPr>
              <w:t>F</w:t>
            </w:r>
            <w:r w:rsidR="00173F3A" w:rsidRPr="003B3323">
              <w:rPr>
                <w:rFonts w:ascii="Arial" w:hAnsi="Arial" w:cs="Arial"/>
              </w:rPr>
              <w:t xml:space="preserve">inal exchange of offers between LAs </w:t>
            </w:r>
          </w:p>
          <w:p w14:paraId="0C803FAF" w14:textId="77777777" w:rsidR="00173F3A" w:rsidRPr="003B3323" w:rsidRDefault="00173F3A" w:rsidP="00D634D3">
            <w:pPr>
              <w:rPr>
                <w:rFonts w:ascii="Arial" w:hAnsi="Arial" w:cs="Arial"/>
              </w:rPr>
            </w:pPr>
          </w:p>
        </w:tc>
        <w:tc>
          <w:tcPr>
            <w:tcW w:w="1440" w:type="dxa"/>
          </w:tcPr>
          <w:p w14:paraId="2F17E75B" w14:textId="77777777" w:rsidR="00173F3A" w:rsidRPr="003B3323" w:rsidRDefault="00F366A8" w:rsidP="00D634D3">
            <w:pPr>
              <w:jc w:val="center"/>
              <w:rPr>
                <w:rFonts w:ascii="Arial" w:hAnsi="Arial" w:cs="Arial"/>
              </w:rPr>
            </w:pPr>
            <w:r>
              <w:rPr>
                <w:rFonts w:ascii="Arial" w:hAnsi="Arial" w:cs="Arial"/>
              </w:rPr>
              <w:t>0</w:t>
            </w:r>
            <w:r w:rsidR="00C2239F">
              <w:rPr>
                <w:rFonts w:ascii="Arial" w:hAnsi="Arial" w:cs="Arial"/>
              </w:rPr>
              <w:t>9</w:t>
            </w:r>
            <w:r w:rsidR="00914FB2">
              <w:rPr>
                <w:rFonts w:ascii="Arial" w:hAnsi="Arial" w:cs="Arial"/>
              </w:rPr>
              <w:t>/02/2</w:t>
            </w:r>
            <w:r w:rsidR="00C2239F">
              <w:rPr>
                <w:rFonts w:ascii="Arial" w:hAnsi="Arial" w:cs="Arial"/>
              </w:rPr>
              <w:t>6</w:t>
            </w:r>
          </w:p>
        </w:tc>
        <w:tc>
          <w:tcPr>
            <w:tcW w:w="1440" w:type="dxa"/>
          </w:tcPr>
          <w:p w14:paraId="43134C2D" w14:textId="77777777" w:rsidR="00173F3A" w:rsidRPr="003B3323" w:rsidRDefault="00CD5395" w:rsidP="00D634D3">
            <w:pPr>
              <w:jc w:val="center"/>
              <w:rPr>
                <w:rFonts w:ascii="Arial" w:hAnsi="Arial" w:cs="Arial"/>
              </w:rPr>
            </w:pPr>
            <w:r>
              <w:rPr>
                <w:rFonts w:ascii="Arial" w:hAnsi="Arial" w:cs="Arial"/>
              </w:rPr>
              <w:t>30</w:t>
            </w:r>
            <w:r w:rsidR="00914FB2">
              <w:rPr>
                <w:rFonts w:ascii="Arial" w:hAnsi="Arial" w:cs="Arial"/>
              </w:rPr>
              <w:t>/0</w:t>
            </w:r>
            <w:r w:rsidR="00DE20E9">
              <w:rPr>
                <w:rFonts w:ascii="Arial" w:hAnsi="Arial" w:cs="Arial"/>
              </w:rPr>
              <w:t>3</w:t>
            </w:r>
            <w:r w:rsidR="00914FB2">
              <w:rPr>
                <w:rFonts w:ascii="Arial" w:hAnsi="Arial" w:cs="Arial"/>
              </w:rPr>
              <w:t>/2</w:t>
            </w:r>
            <w:r w:rsidR="00C2239F">
              <w:rPr>
                <w:rFonts w:ascii="Arial" w:hAnsi="Arial" w:cs="Arial"/>
              </w:rPr>
              <w:t>6</w:t>
            </w:r>
          </w:p>
        </w:tc>
      </w:tr>
      <w:tr w:rsidR="00173F3A" w:rsidRPr="003B3323" w14:paraId="38330836" w14:textId="77777777" w:rsidTr="00D634D3">
        <w:tc>
          <w:tcPr>
            <w:tcW w:w="7168" w:type="dxa"/>
          </w:tcPr>
          <w:p w14:paraId="749AE2E9" w14:textId="77777777" w:rsidR="00173F3A" w:rsidRPr="003B3323" w:rsidRDefault="00555F46" w:rsidP="00D634D3">
            <w:pPr>
              <w:rPr>
                <w:rFonts w:ascii="Arial" w:hAnsi="Arial" w:cs="Arial"/>
              </w:rPr>
            </w:pPr>
            <w:r>
              <w:rPr>
                <w:rFonts w:ascii="Arial" w:hAnsi="Arial" w:cs="Arial"/>
                <w:b/>
              </w:rPr>
              <w:t xml:space="preserve">Final Allocation Notification - </w:t>
            </w:r>
            <w:r w:rsidR="00173F3A" w:rsidRPr="00555F46">
              <w:rPr>
                <w:rFonts w:ascii="Arial" w:hAnsi="Arial" w:cs="Arial"/>
              </w:rPr>
              <w:t>Dorset LA</w:t>
            </w:r>
            <w:r w:rsidR="00173F3A" w:rsidRPr="003B3323">
              <w:rPr>
                <w:rFonts w:ascii="Arial" w:hAnsi="Arial" w:cs="Arial"/>
              </w:rPr>
              <w:t xml:space="preserve"> to inform </w:t>
            </w:r>
            <w:r w:rsidR="00173F3A">
              <w:rPr>
                <w:rFonts w:ascii="Arial" w:hAnsi="Arial" w:cs="Arial"/>
              </w:rPr>
              <w:t>all schools of final allocations</w:t>
            </w:r>
          </w:p>
          <w:p w14:paraId="75000811" w14:textId="77777777" w:rsidR="00173F3A" w:rsidRPr="003B3323" w:rsidRDefault="00173F3A" w:rsidP="00D634D3">
            <w:pPr>
              <w:rPr>
                <w:rFonts w:ascii="Arial" w:hAnsi="Arial" w:cs="Arial"/>
              </w:rPr>
            </w:pPr>
          </w:p>
        </w:tc>
        <w:tc>
          <w:tcPr>
            <w:tcW w:w="1440" w:type="dxa"/>
          </w:tcPr>
          <w:p w14:paraId="1D426518" w14:textId="77777777" w:rsidR="00173F3A" w:rsidRPr="003B3323" w:rsidRDefault="005308F5" w:rsidP="00D634D3">
            <w:pPr>
              <w:jc w:val="center"/>
              <w:rPr>
                <w:rFonts w:ascii="Arial" w:hAnsi="Arial" w:cs="Arial"/>
              </w:rPr>
            </w:pPr>
            <w:r>
              <w:rPr>
                <w:rFonts w:ascii="Arial" w:hAnsi="Arial" w:cs="Arial"/>
              </w:rPr>
              <w:t>2</w:t>
            </w:r>
            <w:r w:rsidR="00C2239F">
              <w:rPr>
                <w:rFonts w:ascii="Arial" w:hAnsi="Arial" w:cs="Arial"/>
              </w:rPr>
              <w:t>3</w:t>
            </w:r>
            <w:r w:rsidR="00914FB2">
              <w:rPr>
                <w:rFonts w:ascii="Arial" w:hAnsi="Arial" w:cs="Arial"/>
              </w:rPr>
              <w:t>/02/2</w:t>
            </w:r>
            <w:r w:rsidR="00C2239F">
              <w:rPr>
                <w:rFonts w:ascii="Arial" w:hAnsi="Arial" w:cs="Arial"/>
              </w:rPr>
              <w:t>6</w:t>
            </w:r>
            <w:r w:rsidR="00173F3A" w:rsidRPr="003B3323">
              <w:rPr>
                <w:rFonts w:ascii="Arial" w:hAnsi="Arial" w:cs="Arial"/>
              </w:rPr>
              <w:t xml:space="preserve"> </w:t>
            </w:r>
          </w:p>
        </w:tc>
        <w:tc>
          <w:tcPr>
            <w:tcW w:w="1440" w:type="dxa"/>
          </w:tcPr>
          <w:p w14:paraId="172D195F" w14:textId="77777777" w:rsidR="00173F3A" w:rsidRPr="003B3323" w:rsidRDefault="00914FB2" w:rsidP="00D634D3">
            <w:pPr>
              <w:jc w:val="center"/>
              <w:rPr>
                <w:rFonts w:ascii="Arial" w:hAnsi="Arial" w:cs="Arial"/>
              </w:rPr>
            </w:pPr>
            <w:r>
              <w:rPr>
                <w:rFonts w:ascii="Arial" w:hAnsi="Arial" w:cs="Arial"/>
              </w:rPr>
              <w:t>0</w:t>
            </w:r>
            <w:r w:rsidR="00780A11">
              <w:rPr>
                <w:rFonts w:ascii="Arial" w:hAnsi="Arial" w:cs="Arial"/>
              </w:rPr>
              <w:t>7</w:t>
            </w:r>
            <w:r>
              <w:rPr>
                <w:rFonts w:ascii="Arial" w:hAnsi="Arial" w:cs="Arial"/>
              </w:rPr>
              <w:t>/04/2</w:t>
            </w:r>
            <w:r w:rsidR="00C2239F">
              <w:rPr>
                <w:rFonts w:ascii="Arial" w:hAnsi="Arial" w:cs="Arial"/>
              </w:rPr>
              <w:t>6</w:t>
            </w:r>
          </w:p>
        </w:tc>
      </w:tr>
      <w:tr w:rsidR="00173F3A" w:rsidRPr="003B3323" w14:paraId="7CC95BAA" w14:textId="77777777" w:rsidTr="00D634D3">
        <w:tc>
          <w:tcPr>
            <w:tcW w:w="7168" w:type="dxa"/>
          </w:tcPr>
          <w:p w14:paraId="18CECA06" w14:textId="77777777" w:rsidR="00173F3A" w:rsidRPr="003B3323" w:rsidRDefault="00555F46" w:rsidP="00D634D3">
            <w:pPr>
              <w:rPr>
                <w:rFonts w:ascii="Arial" w:hAnsi="Arial" w:cs="Arial"/>
              </w:rPr>
            </w:pPr>
            <w:r w:rsidRPr="00555F46">
              <w:rPr>
                <w:rFonts w:ascii="Arial" w:hAnsi="Arial" w:cs="Arial"/>
                <w:b/>
              </w:rPr>
              <w:t>Notification Day</w:t>
            </w:r>
            <w:r>
              <w:rPr>
                <w:rFonts w:ascii="Arial" w:hAnsi="Arial" w:cs="Arial"/>
              </w:rPr>
              <w:t xml:space="preserve"> - </w:t>
            </w:r>
            <w:r w:rsidR="00173F3A">
              <w:rPr>
                <w:rFonts w:ascii="Arial" w:hAnsi="Arial" w:cs="Arial"/>
              </w:rPr>
              <w:t>Dorset LA sends notification to home applicants</w:t>
            </w:r>
            <w:r w:rsidR="006271F0">
              <w:rPr>
                <w:rFonts w:ascii="Arial" w:hAnsi="Arial" w:cs="Arial"/>
              </w:rPr>
              <w:t xml:space="preserve"> (National Offer Day or the next working day if it falls on a Saturday, Sunday or Bank Holiday)</w:t>
            </w:r>
          </w:p>
          <w:p w14:paraId="502909D1" w14:textId="77777777" w:rsidR="00173F3A" w:rsidRPr="003B3323" w:rsidRDefault="00173F3A" w:rsidP="00D634D3">
            <w:pPr>
              <w:rPr>
                <w:rFonts w:ascii="Arial" w:hAnsi="Arial" w:cs="Arial"/>
              </w:rPr>
            </w:pPr>
          </w:p>
        </w:tc>
        <w:tc>
          <w:tcPr>
            <w:tcW w:w="1440" w:type="dxa"/>
          </w:tcPr>
          <w:p w14:paraId="516A7542" w14:textId="77777777" w:rsidR="00173F3A" w:rsidRPr="003B3323" w:rsidRDefault="00173F3A" w:rsidP="00D634D3">
            <w:pPr>
              <w:jc w:val="center"/>
              <w:rPr>
                <w:rFonts w:ascii="Arial" w:hAnsi="Arial" w:cs="Arial"/>
              </w:rPr>
            </w:pPr>
            <w:r w:rsidRPr="003B3323">
              <w:rPr>
                <w:rFonts w:ascii="Arial" w:hAnsi="Arial" w:cs="Arial"/>
              </w:rPr>
              <w:t>0</w:t>
            </w:r>
            <w:r w:rsidR="00C2239F">
              <w:rPr>
                <w:rFonts w:ascii="Arial" w:hAnsi="Arial" w:cs="Arial"/>
              </w:rPr>
              <w:t>2</w:t>
            </w:r>
            <w:r w:rsidR="00914FB2">
              <w:rPr>
                <w:rFonts w:ascii="Arial" w:hAnsi="Arial" w:cs="Arial"/>
              </w:rPr>
              <w:t>/03/2</w:t>
            </w:r>
            <w:r w:rsidR="00C2239F">
              <w:rPr>
                <w:rFonts w:ascii="Arial" w:hAnsi="Arial" w:cs="Arial"/>
              </w:rPr>
              <w:t>6</w:t>
            </w:r>
          </w:p>
        </w:tc>
        <w:tc>
          <w:tcPr>
            <w:tcW w:w="1440" w:type="dxa"/>
          </w:tcPr>
          <w:p w14:paraId="7C21591D" w14:textId="77777777" w:rsidR="009F33A4" w:rsidRDefault="00914FB2" w:rsidP="00D634D3">
            <w:pPr>
              <w:ind w:firstLine="72"/>
              <w:jc w:val="center"/>
              <w:rPr>
                <w:rFonts w:ascii="Arial" w:hAnsi="Arial" w:cs="Arial"/>
              </w:rPr>
            </w:pPr>
            <w:r>
              <w:rPr>
                <w:rFonts w:ascii="Arial" w:hAnsi="Arial" w:cs="Arial"/>
              </w:rPr>
              <w:t>1</w:t>
            </w:r>
            <w:r w:rsidR="007D56AB">
              <w:rPr>
                <w:rFonts w:ascii="Arial" w:hAnsi="Arial" w:cs="Arial"/>
              </w:rPr>
              <w:t>6</w:t>
            </w:r>
            <w:r>
              <w:rPr>
                <w:rFonts w:ascii="Arial" w:hAnsi="Arial" w:cs="Arial"/>
              </w:rPr>
              <w:t>/04/2</w:t>
            </w:r>
            <w:r w:rsidR="00C2239F">
              <w:rPr>
                <w:rFonts w:ascii="Arial" w:hAnsi="Arial" w:cs="Arial"/>
              </w:rPr>
              <w:t>6</w:t>
            </w:r>
          </w:p>
          <w:p w14:paraId="26649C35" w14:textId="77777777" w:rsidR="00173F3A" w:rsidRPr="003B3323" w:rsidRDefault="00173F3A" w:rsidP="007D56AB">
            <w:pPr>
              <w:ind w:firstLine="72"/>
              <w:rPr>
                <w:rFonts w:ascii="Arial" w:hAnsi="Arial" w:cs="Arial"/>
              </w:rPr>
            </w:pPr>
            <w:r w:rsidRPr="003B3323">
              <w:rPr>
                <w:rFonts w:ascii="Arial" w:hAnsi="Arial" w:cs="Arial"/>
              </w:rPr>
              <w:t xml:space="preserve"> </w:t>
            </w:r>
          </w:p>
        </w:tc>
      </w:tr>
      <w:tr w:rsidR="00173F3A" w:rsidRPr="003B3323" w14:paraId="5F712E77" w14:textId="77777777" w:rsidTr="00D634D3">
        <w:tc>
          <w:tcPr>
            <w:tcW w:w="7168" w:type="dxa"/>
          </w:tcPr>
          <w:p w14:paraId="53CE94B9" w14:textId="77777777" w:rsidR="00173F3A" w:rsidRPr="003B3323" w:rsidRDefault="00173F3A" w:rsidP="00D634D3">
            <w:pPr>
              <w:rPr>
                <w:rFonts w:ascii="Arial" w:hAnsi="Arial" w:cs="Arial"/>
              </w:rPr>
            </w:pPr>
            <w:r w:rsidRPr="003B3323">
              <w:rPr>
                <w:rFonts w:ascii="Arial" w:hAnsi="Arial" w:cs="Arial"/>
              </w:rPr>
              <w:t xml:space="preserve">Parents </w:t>
            </w:r>
            <w:r>
              <w:rPr>
                <w:rFonts w:ascii="Arial" w:hAnsi="Arial" w:cs="Arial"/>
              </w:rPr>
              <w:t>respond to the offer</w:t>
            </w:r>
          </w:p>
          <w:p w14:paraId="372C62BC" w14:textId="77777777" w:rsidR="00173F3A" w:rsidRPr="003B3323" w:rsidRDefault="00173F3A" w:rsidP="00D634D3">
            <w:pPr>
              <w:rPr>
                <w:rFonts w:ascii="Arial" w:hAnsi="Arial" w:cs="Arial"/>
              </w:rPr>
            </w:pPr>
          </w:p>
        </w:tc>
        <w:tc>
          <w:tcPr>
            <w:tcW w:w="1440" w:type="dxa"/>
          </w:tcPr>
          <w:p w14:paraId="3CD4A4DB" w14:textId="77777777" w:rsidR="00173F3A" w:rsidRPr="003B3323" w:rsidRDefault="00173F3A" w:rsidP="00D634D3">
            <w:pPr>
              <w:jc w:val="center"/>
              <w:rPr>
                <w:rFonts w:ascii="Arial" w:hAnsi="Arial" w:cs="Arial"/>
              </w:rPr>
            </w:pPr>
            <w:r w:rsidRPr="003B3323">
              <w:rPr>
                <w:rFonts w:ascii="Arial" w:hAnsi="Arial" w:cs="Arial"/>
              </w:rPr>
              <w:t>1</w:t>
            </w:r>
            <w:r w:rsidR="00780A11">
              <w:rPr>
                <w:rFonts w:ascii="Arial" w:hAnsi="Arial" w:cs="Arial"/>
              </w:rPr>
              <w:t>5</w:t>
            </w:r>
            <w:r w:rsidR="00914FB2">
              <w:rPr>
                <w:rFonts w:ascii="Arial" w:hAnsi="Arial" w:cs="Arial"/>
              </w:rPr>
              <w:t>/03/2</w:t>
            </w:r>
            <w:r w:rsidR="00C2239F">
              <w:rPr>
                <w:rFonts w:ascii="Arial" w:hAnsi="Arial" w:cs="Arial"/>
              </w:rPr>
              <w:t>6</w:t>
            </w:r>
          </w:p>
        </w:tc>
        <w:tc>
          <w:tcPr>
            <w:tcW w:w="1440" w:type="dxa"/>
          </w:tcPr>
          <w:p w14:paraId="44C5483D" w14:textId="77777777" w:rsidR="00173F3A" w:rsidRPr="003B3323" w:rsidRDefault="00CD5395" w:rsidP="00D634D3">
            <w:pPr>
              <w:ind w:firstLine="72"/>
              <w:jc w:val="center"/>
              <w:rPr>
                <w:rFonts w:ascii="Arial" w:hAnsi="Arial" w:cs="Arial"/>
              </w:rPr>
            </w:pPr>
            <w:r>
              <w:rPr>
                <w:rFonts w:ascii="Arial" w:hAnsi="Arial" w:cs="Arial"/>
              </w:rPr>
              <w:t>1</w:t>
            </w:r>
            <w:r w:rsidR="00914FB2">
              <w:rPr>
                <w:rFonts w:ascii="Arial" w:hAnsi="Arial" w:cs="Arial"/>
              </w:rPr>
              <w:t>/0</w:t>
            </w:r>
            <w:r w:rsidR="007314F9">
              <w:rPr>
                <w:rFonts w:ascii="Arial" w:hAnsi="Arial" w:cs="Arial"/>
              </w:rPr>
              <w:t>5</w:t>
            </w:r>
            <w:r w:rsidR="00914FB2">
              <w:rPr>
                <w:rFonts w:ascii="Arial" w:hAnsi="Arial" w:cs="Arial"/>
              </w:rPr>
              <w:t>/2</w:t>
            </w:r>
            <w:r w:rsidR="00C2239F">
              <w:rPr>
                <w:rFonts w:ascii="Arial" w:hAnsi="Arial" w:cs="Arial"/>
              </w:rPr>
              <w:t>6</w:t>
            </w:r>
          </w:p>
        </w:tc>
      </w:tr>
    </w:tbl>
    <w:p w14:paraId="14107110" w14:textId="77777777" w:rsidR="00173F3A" w:rsidRDefault="00173F3A" w:rsidP="00173F3A">
      <w:pPr>
        <w:jc w:val="both"/>
      </w:pPr>
    </w:p>
    <w:p w14:paraId="55CE2085" w14:textId="77777777" w:rsidR="00173F3A" w:rsidRDefault="00173F3A" w:rsidP="00173F3A">
      <w:pPr>
        <w:ind w:left="-1080"/>
        <w:jc w:val="both"/>
        <w:rPr>
          <w:rFonts w:ascii="Arial" w:hAnsi="Arial" w:cs="Arial"/>
        </w:rPr>
      </w:pPr>
      <w:r w:rsidRPr="006478E3">
        <w:rPr>
          <w:rFonts w:ascii="Arial" w:hAnsi="Arial" w:cs="Arial"/>
        </w:rPr>
        <w:t xml:space="preserve">Dorset Council </w:t>
      </w:r>
      <w:r>
        <w:rPr>
          <w:rFonts w:ascii="Arial" w:hAnsi="Arial" w:cs="Arial"/>
        </w:rPr>
        <w:t>will have a single late round in</w:t>
      </w:r>
      <w:r w:rsidRPr="006478E3">
        <w:rPr>
          <w:rFonts w:ascii="Arial" w:hAnsi="Arial" w:cs="Arial"/>
        </w:rPr>
        <w:t>line with all neighbouring authorities.</w:t>
      </w:r>
      <w:r>
        <w:rPr>
          <w:rFonts w:ascii="Arial" w:hAnsi="Arial" w:cs="Arial"/>
        </w:rPr>
        <w:t xml:space="preserve"> The single late round for each cycle will close the day prior to the National Offer Day of that cycle. All applications after the National Offer day will no longer be </w:t>
      </w:r>
      <w:r w:rsidR="00485671">
        <w:rPr>
          <w:rFonts w:ascii="Arial" w:hAnsi="Arial" w:cs="Arial"/>
        </w:rPr>
        <w:t xml:space="preserve">batch </w:t>
      </w:r>
      <w:r>
        <w:rPr>
          <w:rFonts w:ascii="Arial" w:hAnsi="Arial" w:cs="Arial"/>
        </w:rPr>
        <w:t>co-ordinated and will be dealt with as In-Year Transfers and will be dealt with as they are received.</w:t>
      </w:r>
    </w:p>
    <w:p w14:paraId="5FC26083" w14:textId="77777777" w:rsidR="009F33A4" w:rsidRDefault="009F33A4" w:rsidP="00173F3A">
      <w:pPr>
        <w:ind w:left="-1080"/>
        <w:jc w:val="both"/>
        <w:rPr>
          <w:rFonts w:ascii="Arial" w:hAnsi="Arial" w:cs="Arial"/>
        </w:rPr>
      </w:pPr>
    </w:p>
    <w:p w14:paraId="3EFD6565" w14:textId="77777777" w:rsidR="009F33A4" w:rsidRDefault="009F33A4" w:rsidP="00173F3A">
      <w:pPr>
        <w:ind w:left="-1080"/>
        <w:jc w:val="both"/>
        <w:rPr>
          <w:rFonts w:ascii="Arial" w:hAnsi="Arial" w:cs="Arial"/>
        </w:rPr>
      </w:pPr>
    </w:p>
    <w:p w14:paraId="1A27AB6F" w14:textId="77777777" w:rsidR="009F33A4" w:rsidRDefault="009F33A4" w:rsidP="00173F3A">
      <w:pPr>
        <w:ind w:left="-1080"/>
        <w:jc w:val="both"/>
        <w:rPr>
          <w:rFonts w:ascii="Arial" w:hAnsi="Arial" w:cs="Arial"/>
        </w:rPr>
      </w:pPr>
    </w:p>
    <w:p w14:paraId="7EE88FB2" w14:textId="77777777" w:rsidR="009F33A4" w:rsidRDefault="009F33A4" w:rsidP="00173F3A">
      <w:pPr>
        <w:ind w:left="-1080"/>
        <w:jc w:val="both"/>
        <w:rPr>
          <w:rFonts w:ascii="Arial" w:hAnsi="Arial" w:cs="Arial"/>
        </w:rPr>
      </w:pPr>
    </w:p>
    <w:p w14:paraId="3ADD9FB8" w14:textId="77777777" w:rsidR="009F33A4" w:rsidRDefault="009F33A4" w:rsidP="00173F3A">
      <w:pPr>
        <w:ind w:left="-1080"/>
        <w:jc w:val="both"/>
        <w:rPr>
          <w:rFonts w:ascii="Arial" w:hAnsi="Arial" w:cs="Arial"/>
        </w:rPr>
      </w:pPr>
    </w:p>
    <w:p w14:paraId="634519A7" w14:textId="77777777" w:rsidR="009F33A4" w:rsidRDefault="009F33A4" w:rsidP="00173F3A">
      <w:pPr>
        <w:ind w:left="-1080"/>
        <w:jc w:val="both"/>
        <w:rPr>
          <w:rFonts w:ascii="Arial" w:hAnsi="Arial" w:cs="Arial"/>
        </w:rPr>
      </w:pPr>
    </w:p>
    <w:p w14:paraId="6CF60444" w14:textId="77777777" w:rsidR="00173F3A" w:rsidRPr="006478E3" w:rsidRDefault="00173F3A" w:rsidP="00173F3A">
      <w:pPr>
        <w:ind w:left="-1080"/>
        <w:jc w:val="both"/>
        <w:rPr>
          <w:rFonts w:ascii="Arial" w:hAnsi="Arial" w:cs="Arial"/>
        </w:rPr>
      </w:pPr>
    </w:p>
    <w:tbl>
      <w:tblPr>
        <w:tblW w:w="10152"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410"/>
        <w:gridCol w:w="1985"/>
        <w:gridCol w:w="2409"/>
      </w:tblGrid>
      <w:tr w:rsidR="00173F3A" w14:paraId="77B58320" w14:textId="77777777" w:rsidTr="007538F2">
        <w:tc>
          <w:tcPr>
            <w:tcW w:w="3348" w:type="dxa"/>
            <w:shd w:val="clear" w:color="auto" w:fill="auto"/>
          </w:tcPr>
          <w:p w14:paraId="350E946C" w14:textId="77777777" w:rsidR="00173F3A" w:rsidRPr="006418F5" w:rsidRDefault="00173F3A" w:rsidP="00D634D3">
            <w:pPr>
              <w:jc w:val="both"/>
              <w:rPr>
                <w:rFonts w:ascii="Arial" w:hAnsi="Arial" w:cs="Arial"/>
                <w:b/>
              </w:rPr>
            </w:pPr>
            <w:r w:rsidRPr="006418F5">
              <w:rPr>
                <w:rFonts w:ascii="Arial" w:hAnsi="Arial" w:cs="Arial"/>
                <w:b/>
              </w:rPr>
              <w:t>Round</w:t>
            </w:r>
          </w:p>
        </w:tc>
        <w:tc>
          <w:tcPr>
            <w:tcW w:w="2410" w:type="dxa"/>
            <w:shd w:val="clear" w:color="auto" w:fill="auto"/>
          </w:tcPr>
          <w:p w14:paraId="0B60C67C" w14:textId="77777777" w:rsidR="00173F3A" w:rsidRPr="006418F5" w:rsidRDefault="007538F2" w:rsidP="00D634D3">
            <w:pPr>
              <w:jc w:val="both"/>
              <w:rPr>
                <w:rFonts w:ascii="Arial" w:hAnsi="Arial" w:cs="Arial"/>
                <w:b/>
              </w:rPr>
            </w:pPr>
            <w:r>
              <w:rPr>
                <w:rFonts w:ascii="Arial" w:hAnsi="Arial" w:cs="Arial"/>
                <w:b/>
              </w:rPr>
              <w:t xml:space="preserve">Late </w:t>
            </w:r>
            <w:r w:rsidR="00173F3A" w:rsidRPr="006418F5">
              <w:rPr>
                <w:rFonts w:ascii="Arial" w:hAnsi="Arial" w:cs="Arial"/>
                <w:b/>
              </w:rPr>
              <w:t>Closing Date</w:t>
            </w:r>
          </w:p>
        </w:tc>
        <w:tc>
          <w:tcPr>
            <w:tcW w:w="1985" w:type="dxa"/>
            <w:shd w:val="clear" w:color="auto" w:fill="auto"/>
          </w:tcPr>
          <w:p w14:paraId="1AAB2EF5" w14:textId="77777777" w:rsidR="00173F3A" w:rsidRPr="006418F5" w:rsidRDefault="007538F2" w:rsidP="00D634D3">
            <w:pPr>
              <w:jc w:val="both"/>
              <w:rPr>
                <w:rFonts w:ascii="Arial" w:hAnsi="Arial" w:cs="Arial"/>
                <w:b/>
              </w:rPr>
            </w:pPr>
            <w:r>
              <w:rPr>
                <w:rFonts w:ascii="Arial" w:hAnsi="Arial" w:cs="Arial"/>
                <w:b/>
              </w:rPr>
              <w:t xml:space="preserve">Late </w:t>
            </w:r>
            <w:r w:rsidR="00173F3A" w:rsidRPr="006418F5">
              <w:rPr>
                <w:rFonts w:ascii="Arial" w:hAnsi="Arial" w:cs="Arial"/>
                <w:b/>
              </w:rPr>
              <w:t>Offer Date</w:t>
            </w:r>
          </w:p>
        </w:tc>
        <w:tc>
          <w:tcPr>
            <w:tcW w:w="2409" w:type="dxa"/>
            <w:shd w:val="clear" w:color="auto" w:fill="auto"/>
          </w:tcPr>
          <w:p w14:paraId="3435316A" w14:textId="77777777" w:rsidR="00173F3A" w:rsidRPr="006418F5" w:rsidRDefault="007538F2" w:rsidP="00D634D3">
            <w:pPr>
              <w:jc w:val="both"/>
              <w:rPr>
                <w:rFonts w:ascii="Arial" w:hAnsi="Arial" w:cs="Arial"/>
                <w:b/>
              </w:rPr>
            </w:pPr>
            <w:r>
              <w:rPr>
                <w:rFonts w:ascii="Arial" w:hAnsi="Arial" w:cs="Arial"/>
                <w:b/>
              </w:rPr>
              <w:t xml:space="preserve">Late </w:t>
            </w:r>
            <w:r w:rsidR="00173F3A" w:rsidRPr="006418F5">
              <w:rPr>
                <w:rFonts w:ascii="Arial" w:hAnsi="Arial" w:cs="Arial"/>
                <w:b/>
              </w:rPr>
              <w:t>Response Date</w:t>
            </w:r>
          </w:p>
        </w:tc>
      </w:tr>
      <w:tr w:rsidR="00173F3A" w14:paraId="7F035C33" w14:textId="77777777" w:rsidTr="007538F2">
        <w:tc>
          <w:tcPr>
            <w:tcW w:w="3348" w:type="dxa"/>
            <w:shd w:val="clear" w:color="auto" w:fill="auto"/>
          </w:tcPr>
          <w:p w14:paraId="097457BE" w14:textId="77777777" w:rsidR="00173F3A" w:rsidRPr="006418F5" w:rsidRDefault="00173F3A" w:rsidP="00D634D3">
            <w:pPr>
              <w:jc w:val="both"/>
              <w:rPr>
                <w:rFonts w:ascii="Arial" w:hAnsi="Arial" w:cs="Arial"/>
                <w:b/>
                <w:bCs/>
              </w:rPr>
            </w:pPr>
            <w:r w:rsidRPr="006418F5">
              <w:rPr>
                <w:rFonts w:ascii="Arial" w:hAnsi="Arial" w:cs="Arial"/>
                <w:b/>
                <w:bCs/>
              </w:rPr>
              <w:t xml:space="preserve">Secondary </w:t>
            </w:r>
            <w:r w:rsidR="007538F2">
              <w:rPr>
                <w:rFonts w:ascii="Arial" w:hAnsi="Arial" w:cs="Arial"/>
                <w:b/>
                <w:bCs/>
              </w:rPr>
              <w:t>Late</w:t>
            </w:r>
          </w:p>
        </w:tc>
        <w:tc>
          <w:tcPr>
            <w:tcW w:w="2410" w:type="dxa"/>
            <w:shd w:val="clear" w:color="auto" w:fill="auto"/>
          </w:tcPr>
          <w:p w14:paraId="4F56C3E7" w14:textId="77777777" w:rsidR="00173F3A" w:rsidRPr="006418F5" w:rsidRDefault="00780A11" w:rsidP="00D634D3">
            <w:pPr>
              <w:jc w:val="both"/>
              <w:rPr>
                <w:rFonts w:ascii="Arial" w:hAnsi="Arial" w:cs="Arial"/>
              </w:rPr>
            </w:pPr>
            <w:r>
              <w:rPr>
                <w:rFonts w:ascii="Arial" w:hAnsi="Arial" w:cs="Arial"/>
              </w:rPr>
              <w:t>0</w:t>
            </w:r>
            <w:r w:rsidR="00B27C12">
              <w:rPr>
                <w:rFonts w:ascii="Arial" w:hAnsi="Arial" w:cs="Arial"/>
              </w:rPr>
              <w:t>1</w:t>
            </w:r>
            <w:r w:rsidR="00914FB2">
              <w:rPr>
                <w:rFonts w:ascii="Arial" w:hAnsi="Arial" w:cs="Arial"/>
              </w:rPr>
              <w:t>/0</w:t>
            </w:r>
            <w:r>
              <w:rPr>
                <w:rFonts w:ascii="Arial" w:hAnsi="Arial" w:cs="Arial"/>
              </w:rPr>
              <w:t>3</w:t>
            </w:r>
            <w:r w:rsidR="00914FB2">
              <w:rPr>
                <w:rFonts w:ascii="Arial" w:hAnsi="Arial" w:cs="Arial"/>
              </w:rPr>
              <w:t>/2</w:t>
            </w:r>
            <w:r w:rsidR="00C2239F">
              <w:rPr>
                <w:rFonts w:ascii="Arial" w:hAnsi="Arial" w:cs="Arial"/>
              </w:rPr>
              <w:t>6</w:t>
            </w:r>
          </w:p>
          <w:p w14:paraId="4EA65161" w14:textId="77777777" w:rsidR="00173F3A" w:rsidRPr="006418F5" w:rsidRDefault="00173F3A" w:rsidP="00D634D3">
            <w:pPr>
              <w:jc w:val="both"/>
              <w:rPr>
                <w:rFonts w:ascii="Arial" w:hAnsi="Arial" w:cs="Arial"/>
              </w:rPr>
            </w:pPr>
            <w:r w:rsidRPr="006418F5">
              <w:rPr>
                <w:rFonts w:ascii="Arial" w:hAnsi="Arial" w:cs="Arial"/>
              </w:rPr>
              <w:t>Secondary Only</w:t>
            </w:r>
          </w:p>
        </w:tc>
        <w:tc>
          <w:tcPr>
            <w:tcW w:w="1985" w:type="dxa"/>
            <w:shd w:val="clear" w:color="auto" w:fill="auto"/>
          </w:tcPr>
          <w:p w14:paraId="5D8CD59F" w14:textId="77777777" w:rsidR="00173F3A" w:rsidRPr="00DB4119" w:rsidRDefault="00B27C12" w:rsidP="00D634D3">
            <w:pPr>
              <w:jc w:val="both"/>
              <w:rPr>
                <w:rFonts w:ascii="Arial" w:hAnsi="Arial" w:cs="Arial"/>
              </w:rPr>
            </w:pPr>
            <w:r>
              <w:rPr>
                <w:rFonts w:ascii="Arial" w:hAnsi="Arial" w:cs="Arial"/>
              </w:rPr>
              <w:t>30</w:t>
            </w:r>
            <w:r w:rsidR="00173F3A" w:rsidRPr="00DB4119">
              <w:rPr>
                <w:rFonts w:ascii="Arial" w:hAnsi="Arial" w:cs="Arial"/>
              </w:rPr>
              <w:t>/0</w:t>
            </w:r>
            <w:r>
              <w:rPr>
                <w:rFonts w:ascii="Arial" w:hAnsi="Arial" w:cs="Arial"/>
              </w:rPr>
              <w:t>3</w:t>
            </w:r>
            <w:r w:rsidR="00914FB2">
              <w:rPr>
                <w:rFonts w:ascii="Arial" w:hAnsi="Arial" w:cs="Arial"/>
              </w:rPr>
              <w:t>/2</w:t>
            </w:r>
            <w:r w:rsidR="00C2239F">
              <w:rPr>
                <w:rFonts w:ascii="Arial" w:hAnsi="Arial" w:cs="Arial"/>
              </w:rPr>
              <w:t>6</w:t>
            </w:r>
          </w:p>
          <w:p w14:paraId="7EEC175D" w14:textId="77777777" w:rsidR="00173F3A" w:rsidRPr="00DB4119" w:rsidRDefault="00173F3A" w:rsidP="00D634D3">
            <w:pPr>
              <w:jc w:val="both"/>
              <w:rPr>
                <w:rFonts w:ascii="Arial" w:hAnsi="Arial" w:cs="Arial"/>
              </w:rPr>
            </w:pPr>
            <w:r w:rsidRPr="00DB4119">
              <w:rPr>
                <w:rFonts w:ascii="Arial" w:hAnsi="Arial" w:cs="Arial"/>
              </w:rPr>
              <w:t>Secondary Only</w:t>
            </w:r>
          </w:p>
        </w:tc>
        <w:tc>
          <w:tcPr>
            <w:tcW w:w="2409" w:type="dxa"/>
            <w:shd w:val="clear" w:color="auto" w:fill="auto"/>
          </w:tcPr>
          <w:p w14:paraId="42494C7C" w14:textId="77777777" w:rsidR="00173F3A" w:rsidRPr="00DB4119" w:rsidRDefault="00914FB2" w:rsidP="00D634D3">
            <w:pPr>
              <w:jc w:val="both"/>
              <w:rPr>
                <w:rFonts w:ascii="Arial" w:hAnsi="Arial" w:cs="Arial"/>
              </w:rPr>
            </w:pPr>
            <w:r>
              <w:rPr>
                <w:rFonts w:ascii="Arial" w:hAnsi="Arial" w:cs="Arial"/>
              </w:rPr>
              <w:t>1</w:t>
            </w:r>
            <w:r w:rsidR="00B27C12">
              <w:rPr>
                <w:rFonts w:ascii="Arial" w:hAnsi="Arial" w:cs="Arial"/>
              </w:rPr>
              <w:t>7</w:t>
            </w:r>
            <w:r>
              <w:rPr>
                <w:rFonts w:ascii="Arial" w:hAnsi="Arial" w:cs="Arial"/>
              </w:rPr>
              <w:t>/04/2</w:t>
            </w:r>
            <w:r w:rsidR="00C2239F">
              <w:rPr>
                <w:rFonts w:ascii="Arial" w:hAnsi="Arial" w:cs="Arial"/>
              </w:rPr>
              <w:t>6</w:t>
            </w:r>
          </w:p>
          <w:p w14:paraId="11081B13" w14:textId="77777777" w:rsidR="00173F3A" w:rsidRPr="00DB4119" w:rsidRDefault="00173F3A" w:rsidP="00D634D3">
            <w:pPr>
              <w:jc w:val="both"/>
              <w:rPr>
                <w:rFonts w:ascii="Arial" w:hAnsi="Arial" w:cs="Arial"/>
              </w:rPr>
            </w:pPr>
            <w:r w:rsidRPr="00DB4119">
              <w:rPr>
                <w:rFonts w:ascii="Arial" w:hAnsi="Arial" w:cs="Arial"/>
              </w:rPr>
              <w:t>Secondary Only</w:t>
            </w:r>
          </w:p>
        </w:tc>
      </w:tr>
      <w:tr w:rsidR="00173F3A" w:rsidRPr="00DB4119" w14:paraId="1C10D890" w14:textId="77777777" w:rsidTr="009F33A4">
        <w:trPr>
          <w:trHeight w:val="1086"/>
        </w:trPr>
        <w:tc>
          <w:tcPr>
            <w:tcW w:w="3348" w:type="dxa"/>
            <w:shd w:val="clear" w:color="auto" w:fill="auto"/>
          </w:tcPr>
          <w:p w14:paraId="3EF5087D" w14:textId="77777777" w:rsidR="00173F3A" w:rsidRPr="006418F5" w:rsidRDefault="00173F3A" w:rsidP="00D634D3">
            <w:pPr>
              <w:jc w:val="both"/>
              <w:rPr>
                <w:rFonts w:ascii="Arial" w:hAnsi="Arial" w:cs="Arial"/>
                <w:b/>
                <w:bCs/>
              </w:rPr>
            </w:pPr>
            <w:r w:rsidRPr="006418F5">
              <w:rPr>
                <w:rFonts w:ascii="Arial" w:hAnsi="Arial" w:cs="Arial"/>
                <w:b/>
                <w:bCs/>
              </w:rPr>
              <w:t xml:space="preserve">Primary </w:t>
            </w:r>
            <w:r w:rsidR="007538F2">
              <w:rPr>
                <w:rFonts w:ascii="Arial" w:hAnsi="Arial" w:cs="Arial"/>
                <w:b/>
                <w:bCs/>
              </w:rPr>
              <w:t>Late</w:t>
            </w:r>
          </w:p>
          <w:p w14:paraId="595375E8" w14:textId="77777777" w:rsidR="00173F3A" w:rsidRPr="006418F5" w:rsidRDefault="00173F3A" w:rsidP="00D634D3">
            <w:pPr>
              <w:jc w:val="both"/>
              <w:rPr>
                <w:rFonts w:ascii="Arial" w:hAnsi="Arial" w:cs="Arial"/>
                <w:b/>
                <w:bCs/>
              </w:rPr>
            </w:pPr>
          </w:p>
        </w:tc>
        <w:tc>
          <w:tcPr>
            <w:tcW w:w="2410" w:type="dxa"/>
            <w:shd w:val="clear" w:color="auto" w:fill="auto"/>
          </w:tcPr>
          <w:p w14:paraId="71DF1E98" w14:textId="77777777" w:rsidR="00173F3A" w:rsidRPr="006418F5" w:rsidRDefault="00AB4BDB" w:rsidP="00D634D3">
            <w:pPr>
              <w:jc w:val="both"/>
              <w:rPr>
                <w:rFonts w:ascii="Arial" w:hAnsi="Arial" w:cs="Arial"/>
              </w:rPr>
            </w:pPr>
            <w:r>
              <w:rPr>
                <w:rFonts w:ascii="Arial" w:hAnsi="Arial" w:cs="Arial"/>
              </w:rPr>
              <w:t>1</w:t>
            </w:r>
            <w:r w:rsidR="007D56AB">
              <w:rPr>
                <w:rFonts w:ascii="Arial" w:hAnsi="Arial" w:cs="Arial"/>
              </w:rPr>
              <w:t>5</w:t>
            </w:r>
            <w:r w:rsidR="00173F3A" w:rsidRPr="006418F5">
              <w:rPr>
                <w:rFonts w:ascii="Arial" w:hAnsi="Arial" w:cs="Arial"/>
              </w:rPr>
              <w:t>/04</w:t>
            </w:r>
            <w:r w:rsidR="0054310F">
              <w:rPr>
                <w:rFonts w:ascii="Arial" w:hAnsi="Arial" w:cs="Arial"/>
              </w:rPr>
              <w:t>/2</w:t>
            </w:r>
            <w:r w:rsidR="00C2239F">
              <w:rPr>
                <w:rFonts w:ascii="Arial" w:hAnsi="Arial" w:cs="Arial"/>
              </w:rPr>
              <w:t>6</w:t>
            </w:r>
          </w:p>
          <w:p w14:paraId="17A59AD7" w14:textId="77777777" w:rsidR="00173F3A" w:rsidRPr="006418F5" w:rsidRDefault="00173F3A" w:rsidP="00D634D3">
            <w:pPr>
              <w:jc w:val="both"/>
              <w:rPr>
                <w:rFonts w:ascii="Arial" w:hAnsi="Arial" w:cs="Arial"/>
              </w:rPr>
            </w:pPr>
            <w:r w:rsidRPr="006418F5">
              <w:rPr>
                <w:rFonts w:ascii="Arial" w:hAnsi="Arial" w:cs="Arial"/>
              </w:rPr>
              <w:t>Primary Only</w:t>
            </w:r>
          </w:p>
        </w:tc>
        <w:tc>
          <w:tcPr>
            <w:tcW w:w="1985" w:type="dxa"/>
            <w:shd w:val="clear" w:color="auto" w:fill="auto"/>
          </w:tcPr>
          <w:p w14:paraId="4731FA0E" w14:textId="77777777" w:rsidR="00173F3A" w:rsidRPr="00DB4119" w:rsidRDefault="00914FB2" w:rsidP="00D634D3">
            <w:pPr>
              <w:jc w:val="both"/>
              <w:rPr>
                <w:rFonts w:ascii="Arial" w:hAnsi="Arial" w:cs="Arial"/>
              </w:rPr>
            </w:pPr>
            <w:r>
              <w:rPr>
                <w:rFonts w:ascii="Arial" w:hAnsi="Arial" w:cs="Arial"/>
              </w:rPr>
              <w:t>1</w:t>
            </w:r>
            <w:r w:rsidR="00780A11">
              <w:rPr>
                <w:rFonts w:ascii="Arial" w:hAnsi="Arial" w:cs="Arial"/>
              </w:rPr>
              <w:t>4</w:t>
            </w:r>
            <w:r>
              <w:rPr>
                <w:rFonts w:ascii="Arial" w:hAnsi="Arial" w:cs="Arial"/>
              </w:rPr>
              <w:t>/05/2</w:t>
            </w:r>
            <w:r w:rsidR="00C2239F">
              <w:rPr>
                <w:rFonts w:ascii="Arial" w:hAnsi="Arial" w:cs="Arial"/>
              </w:rPr>
              <w:t>6</w:t>
            </w:r>
          </w:p>
          <w:p w14:paraId="6352BDA8" w14:textId="77777777" w:rsidR="00173F3A" w:rsidRPr="00DB4119" w:rsidRDefault="00173F3A" w:rsidP="00D634D3">
            <w:pPr>
              <w:jc w:val="both"/>
              <w:rPr>
                <w:rFonts w:ascii="Arial" w:hAnsi="Arial" w:cs="Arial"/>
              </w:rPr>
            </w:pPr>
            <w:r w:rsidRPr="00DB4119">
              <w:rPr>
                <w:rFonts w:ascii="Arial" w:hAnsi="Arial" w:cs="Arial"/>
              </w:rPr>
              <w:t>Primary Only</w:t>
            </w:r>
          </w:p>
        </w:tc>
        <w:tc>
          <w:tcPr>
            <w:tcW w:w="2409" w:type="dxa"/>
            <w:shd w:val="clear" w:color="auto" w:fill="auto"/>
          </w:tcPr>
          <w:p w14:paraId="7842B650" w14:textId="77777777" w:rsidR="00173F3A" w:rsidRPr="00DB4119" w:rsidRDefault="00CD5395" w:rsidP="00D634D3">
            <w:pPr>
              <w:jc w:val="both"/>
              <w:rPr>
                <w:rFonts w:ascii="Arial" w:hAnsi="Arial" w:cs="Arial"/>
              </w:rPr>
            </w:pPr>
            <w:r>
              <w:rPr>
                <w:rFonts w:ascii="Arial" w:hAnsi="Arial" w:cs="Arial"/>
              </w:rPr>
              <w:t>29</w:t>
            </w:r>
            <w:r w:rsidR="00173F3A">
              <w:rPr>
                <w:rFonts w:ascii="Arial" w:hAnsi="Arial" w:cs="Arial"/>
              </w:rPr>
              <w:t>/0</w:t>
            </w:r>
            <w:r w:rsidR="00B41A45">
              <w:rPr>
                <w:rFonts w:ascii="Arial" w:hAnsi="Arial" w:cs="Arial"/>
              </w:rPr>
              <w:t>5</w:t>
            </w:r>
            <w:r w:rsidR="00914FB2">
              <w:rPr>
                <w:rFonts w:ascii="Arial" w:hAnsi="Arial" w:cs="Arial"/>
              </w:rPr>
              <w:t>/2</w:t>
            </w:r>
            <w:r w:rsidR="00C2239F">
              <w:rPr>
                <w:rFonts w:ascii="Arial" w:hAnsi="Arial" w:cs="Arial"/>
              </w:rPr>
              <w:t>6</w:t>
            </w:r>
          </w:p>
          <w:p w14:paraId="32590490" w14:textId="77777777" w:rsidR="00173F3A" w:rsidRPr="00DB4119" w:rsidRDefault="00173F3A" w:rsidP="00D634D3">
            <w:pPr>
              <w:jc w:val="both"/>
              <w:rPr>
                <w:rFonts w:ascii="Arial" w:hAnsi="Arial" w:cs="Arial"/>
              </w:rPr>
            </w:pPr>
            <w:r w:rsidRPr="00DB4119">
              <w:rPr>
                <w:rFonts w:ascii="Arial" w:hAnsi="Arial" w:cs="Arial"/>
              </w:rPr>
              <w:t>Primary Only</w:t>
            </w:r>
          </w:p>
        </w:tc>
      </w:tr>
    </w:tbl>
    <w:p w14:paraId="4D50D465" w14:textId="77777777" w:rsidR="00173F3A" w:rsidRDefault="00173F3A" w:rsidP="00173F3A">
      <w:pPr>
        <w:ind w:left="-1080"/>
        <w:jc w:val="both"/>
      </w:pPr>
    </w:p>
    <w:p w14:paraId="30F0F67E" w14:textId="77777777" w:rsidR="00173F3A" w:rsidRDefault="00173F3A" w:rsidP="00173F3A">
      <w:pPr>
        <w:ind w:left="-1080"/>
        <w:jc w:val="both"/>
        <w:rPr>
          <w:rFonts w:ascii="Arial" w:hAnsi="Arial" w:cs="Arial"/>
        </w:rPr>
      </w:pPr>
      <w:r>
        <w:rPr>
          <w:rFonts w:ascii="Arial" w:hAnsi="Arial" w:cs="Arial"/>
        </w:rPr>
        <w:t xml:space="preserve">Secondary </w:t>
      </w:r>
      <w:r w:rsidRPr="00754595">
        <w:rPr>
          <w:rFonts w:ascii="Arial" w:hAnsi="Arial" w:cs="Arial"/>
        </w:rPr>
        <w:t xml:space="preserve">Applications received after </w:t>
      </w:r>
      <w:r w:rsidR="00423077">
        <w:rPr>
          <w:rFonts w:ascii="Arial" w:hAnsi="Arial" w:cs="Arial"/>
        </w:rPr>
        <w:t>2</w:t>
      </w:r>
      <w:r w:rsidR="00423077" w:rsidRPr="00423077">
        <w:rPr>
          <w:rFonts w:ascii="Arial" w:hAnsi="Arial" w:cs="Arial"/>
          <w:vertAlign w:val="superscript"/>
        </w:rPr>
        <w:t>nd</w:t>
      </w:r>
      <w:r>
        <w:rPr>
          <w:rFonts w:ascii="Arial" w:hAnsi="Arial" w:cs="Arial"/>
        </w:rPr>
        <w:t xml:space="preserve"> February and P</w:t>
      </w:r>
      <w:r w:rsidR="009639CC">
        <w:rPr>
          <w:rFonts w:ascii="Arial" w:hAnsi="Arial" w:cs="Arial"/>
        </w:rPr>
        <w:t>rimary Applications after the 1</w:t>
      </w:r>
      <w:r w:rsidR="007D56AB">
        <w:rPr>
          <w:rFonts w:ascii="Arial" w:hAnsi="Arial" w:cs="Arial"/>
        </w:rPr>
        <w:t>5</w:t>
      </w:r>
      <w:r w:rsidRPr="006478E3">
        <w:rPr>
          <w:rFonts w:ascii="Arial" w:hAnsi="Arial" w:cs="Arial"/>
          <w:vertAlign w:val="superscript"/>
        </w:rPr>
        <w:t>th</w:t>
      </w:r>
      <w:r>
        <w:rPr>
          <w:rFonts w:ascii="Arial" w:hAnsi="Arial" w:cs="Arial"/>
        </w:rPr>
        <w:t xml:space="preserve"> April will be processed as quickly as possible as they are received and as In-Year Transfers. Please note applications received within the last few weeks of term and during the summer holidays may not be processed until the schools return from their summer break.</w:t>
      </w:r>
    </w:p>
    <w:p w14:paraId="272D0469" w14:textId="77777777" w:rsidR="00173F3A" w:rsidRDefault="00173F3A" w:rsidP="00173F3A">
      <w:pPr>
        <w:ind w:left="-1080"/>
        <w:jc w:val="both"/>
        <w:rPr>
          <w:rFonts w:ascii="Arial" w:hAnsi="Arial" w:cs="Arial"/>
        </w:rPr>
      </w:pPr>
    </w:p>
    <w:p w14:paraId="050EF24F" w14:textId="77777777" w:rsidR="00173F3A" w:rsidRDefault="00173F3A" w:rsidP="00173F3A">
      <w:pPr>
        <w:ind w:left="-1080"/>
        <w:jc w:val="both"/>
        <w:rPr>
          <w:rFonts w:ascii="Arial" w:hAnsi="Arial" w:cs="Arial"/>
        </w:rPr>
      </w:pPr>
    </w:p>
    <w:p w14:paraId="29728316" w14:textId="77777777" w:rsidR="00173F3A" w:rsidRDefault="00173F3A" w:rsidP="00173F3A">
      <w:pPr>
        <w:ind w:left="-1020"/>
        <w:jc w:val="both"/>
        <w:rPr>
          <w:rFonts w:ascii="Arial" w:hAnsi="Arial" w:cs="Arial"/>
        </w:rPr>
      </w:pPr>
      <w:r>
        <w:rPr>
          <w:rFonts w:ascii="Arial" w:hAnsi="Arial" w:cs="Arial"/>
        </w:rPr>
        <w:t>*Applicants applying on aptitude/ability will be advised of the outcome of the testing (not guarantee of a placement) in good time to complete a preference application by the closing date.</w:t>
      </w:r>
    </w:p>
    <w:p w14:paraId="291BBA49" w14:textId="77777777" w:rsidR="00173F3A" w:rsidRDefault="00173F3A" w:rsidP="00173F3A">
      <w:pPr>
        <w:ind w:left="-1020"/>
        <w:jc w:val="both"/>
        <w:rPr>
          <w:rFonts w:ascii="Arial" w:hAnsi="Arial" w:cs="Arial"/>
        </w:rPr>
      </w:pPr>
    </w:p>
    <w:p w14:paraId="27C64D73" w14:textId="77777777" w:rsidR="00D24EEB" w:rsidRPr="00173F3A" w:rsidRDefault="00D24EEB" w:rsidP="00173F3A"/>
    <w:sectPr w:rsidR="00D24EEB" w:rsidRPr="00173F3A">
      <w:headerReference w:type="default" r:id="rId7"/>
      <w:footerReference w:type="default" r:id="rId8"/>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778D7" w14:textId="77777777" w:rsidR="00DF6E18" w:rsidRDefault="00DF6E18">
      <w:r>
        <w:separator/>
      </w:r>
    </w:p>
  </w:endnote>
  <w:endnote w:type="continuationSeparator" w:id="0">
    <w:p w14:paraId="31416196" w14:textId="77777777" w:rsidR="00DF6E18" w:rsidRDefault="00DF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9DA56" w14:textId="77777777" w:rsidR="00D24EEB" w:rsidRDefault="00D24EEB">
    <w:pPr>
      <w:pStyle w:val="Footer"/>
    </w:pPr>
  </w:p>
  <w:p w14:paraId="4439C81E" w14:textId="77777777" w:rsidR="00D24EEB" w:rsidRDefault="00D24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DE677" w14:textId="77777777" w:rsidR="00DF6E18" w:rsidRDefault="00DF6E18">
      <w:r>
        <w:separator/>
      </w:r>
    </w:p>
  </w:footnote>
  <w:footnote w:type="continuationSeparator" w:id="0">
    <w:p w14:paraId="7103A1E7" w14:textId="77777777" w:rsidR="00DF6E18" w:rsidRDefault="00DF6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AAD41" w14:textId="77777777" w:rsidR="00D24EEB" w:rsidRDefault="00D24EEB">
    <w:pPr>
      <w:pStyle w:val="Header"/>
    </w:pPr>
  </w:p>
  <w:p w14:paraId="38D58356" w14:textId="23D6E28B" w:rsidR="00D24EEB" w:rsidRDefault="00297DCF" w:rsidP="00555F46">
    <w:pPr>
      <w:pStyle w:val="Header"/>
      <w:ind w:left="-1134"/>
    </w:pPr>
    <w:r w:rsidRPr="00412DB8">
      <w:rPr>
        <w:noProof/>
      </w:rPr>
      <w:drawing>
        <wp:inline distT="0" distB="0" distL="0" distR="0" wp14:anchorId="456365A6" wp14:editId="4CA9A976">
          <wp:extent cx="1714500" cy="730250"/>
          <wp:effectExtent l="0" t="0" r="0" b="0"/>
          <wp:docPr id="1" name="Picture 1" descr="C:\Users\naomi\AppData\Local\Microsoft\Windows\INetCache\Content.Outlook\QEM0FWPL\Dorset council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omi\AppData\Local\Microsoft\Windows\INetCache\Content.Outlook\QEM0FWPL\Dorset council logo 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730250"/>
                  </a:xfrm>
                  <a:prstGeom prst="rect">
                    <a:avLst/>
                  </a:prstGeom>
                  <a:noFill/>
                  <a:ln>
                    <a:noFill/>
                  </a:ln>
                </pic:spPr>
              </pic:pic>
            </a:graphicData>
          </a:graphic>
        </wp:inline>
      </w:drawing>
    </w:r>
  </w:p>
  <w:p w14:paraId="721C434B" w14:textId="77777777" w:rsidR="00D24EEB" w:rsidRDefault="00D24EEB">
    <w:pPr>
      <w:pStyle w:val="Header"/>
    </w:pPr>
  </w:p>
  <w:p w14:paraId="414E9845" w14:textId="77777777" w:rsidR="00D24EEB" w:rsidRDefault="00D24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739AB"/>
    <w:multiLevelType w:val="hybridMultilevel"/>
    <w:tmpl w:val="070C9E60"/>
    <w:lvl w:ilvl="0" w:tplc="BE52DA56">
      <w:start w:val="1"/>
      <w:numFmt w:val="bullet"/>
      <w:lvlText w:val=""/>
      <w:lvlJc w:val="left"/>
      <w:pPr>
        <w:tabs>
          <w:tab w:val="num" w:pos="720"/>
        </w:tabs>
        <w:ind w:left="720" w:hanging="607"/>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87416C"/>
    <w:multiLevelType w:val="hybridMultilevel"/>
    <w:tmpl w:val="263AC422"/>
    <w:lvl w:ilvl="0" w:tplc="4CF4B32C">
      <w:start w:val="1"/>
      <w:numFmt w:val="bullet"/>
      <w:lvlText w:val=""/>
      <w:lvlJc w:val="left"/>
      <w:pPr>
        <w:tabs>
          <w:tab w:val="num" w:pos="1134"/>
        </w:tabs>
        <w:ind w:left="720" w:hanging="720"/>
      </w:pPr>
      <w:rPr>
        <w:rFonts w:ascii="Symbol" w:hAnsi="Symbol" w:hint="default"/>
        <w:color w:val="auto"/>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EE473B"/>
    <w:multiLevelType w:val="hybridMultilevel"/>
    <w:tmpl w:val="AD4E2614"/>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2F6169"/>
    <w:multiLevelType w:val="hybridMultilevel"/>
    <w:tmpl w:val="AD483D12"/>
    <w:lvl w:ilvl="0" w:tplc="2DF02016">
      <w:start w:val="1"/>
      <w:numFmt w:val="bullet"/>
      <w:lvlText w:val=""/>
      <w:lvlJc w:val="left"/>
      <w:pPr>
        <w:tabs>
          <w:tab w:val="num" w:pos="720"/>
        </w:tabs>
        <w:ind w:left="720" w:hanging="72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E55F17"/>
    <w:multiLevelType w:val="hybridMultilevel"/>
    <w:tmpl w:val="831093B6"/>
    <w:lvl w:ilvl="0" w:tplc="03DE9C98">
      <w:start w:val="1"/>
      <w:numFmt w:val="bullet"/>
      <w:lvlText w:val=""/>
      <w:lvlJc w:val="left"/>
      <w:pPr>
        <w:tabs>
          <w:tab w:val="num" w:pos="567"/>
        </w:tabs>
        <w:ind w:left="0" w:firstLine="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D50ABE"/>
    <w:multiLevelType w:val="multilevel"/>
    <w:tmpl w:val="831093B6"/>
    <w:lvl w:ilvl="0">
      <w:start w:val="1"/>
      <w:numFmt w:val="bullet"/>
      <w:lvlText w:val=""/>
      <w:lvlJc w:val="left"/>
      <w:pPr>
        <w:tabs>
          <w:tab w:val="num" w:pos="567"/>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BE101D"/>
    <w:multiLevelType w:val="multilevel"/>
    <w:tmpl w:val="AD4E261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23485F"/>
    <w:multiLevelType w:val="multilevel"/>
    <w:tmpl w:val="74D0CB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2336C7"/>
    <w:multiLevelType w:val="hybridMultilevel"/>
    <w:tmpl w:val="763A11FE"/>
    <w:lvl w:ilvl="0" w:tplc="5B64F1A8">
      <w:start w:val="1"/>
      <w:numFmt w:val="bullet"/>
      <w:lvlText w:val=""/>
      <w:lvlJc w:val="left"/>
      <w:pPr>
        <w:tabs>
          <w:tab w:val="num" w:pos="720"/>
        </w:tabs>
        <w:ind w:left="720" w:hanging="72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132B4D"/>
    <w:multiLevelType w:val="hybridMultilevel"/>
    <w:tmpl w:val="D140113E"/>
    <w:lvl w:ilvl="0" w:tplc="5B64F1A8">
      <w:start w:val="1"/>
      <w:numFmt w:val="bullet"/>
      <w:lvlText w:val=""/>
      <w:lvlJc w:val="left"/>
      <w:pPr>
        <w:tabs>
          <w:tab w:val="num" w:pos="720"/>
        </w:tabs>
        <w:ind w:left="720" w:hanging="72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182B9A"/>
    <w:multiLevelType w:val="hybridMultilevel"/>
    <w:tmpl w:val="FED499A0"/>
    <w:lvl w:ilvl="0" w:tplc="7B50C10C">
      <w:start w:val="1"/>
      <w:numFmt w:val="bullet"/>
      <w:lvlText w:val=""/>
      <w:lvlJc w:val="left"/>
      <w:pPr>
        <w:tabs>
          <w:tab w:val="num" w:pos="3402"/>
        </w:tabs>
        <w:ind w:left="720" w:hanging="720"/>
      </w:pPr>
      <w:rPr>
        <w:rFonts w:ascii="Symbol" w:hAnsi="Symbol" w:hint="default"/>
        <w:color w:val="auto"/>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E94E6D"/>
    <w:multiLevelType w:val="hybridMultilevel"/>
    <w:tmpl w:val="C8BC63D8"/>
    <w:lvl w:ilvl="0" w:tplc="B3BA79DE">
      <w:start w:val="1"/>
      <w:numFmt w:val="bullet"/>
      <w:lvlText w:val=""/>
      <w:lvlJc w:val="left"/>
      <w:pPr>
        <w:tabs>
          <w:tab w:val="num" w:pos="284"/>
        </w:tabs>
        <w:ind w:left="0" w:firstLine="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211105"/>
    <w:multiLevelType w:val="multilevel"/>
    <w:tmpl w:val="FED499A0"/>
    <w:lvl w:ilvl="0">
      <w:start w:val="1"/>
      <w:numFmt w:val="bullet"/>
      <w:lvlText w:val=""/>
      <w:lvlJc w:val="left"/>
      <w:pPr>
        <w:tabs>
          <w:tab w:val="num" w:pos="3402"/>
        </w:tabs>
        <w:ind w:left="720" w:hanging="720"/>
      </w:pPr>
      <w:rPr>
        <w:rFonts w:ascii="Symbol" w:hAnsi="Symbol" w:hint="default"/>
        <w:color w:val="auto"/>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4871F5"/>
    <w:multiLevelType w:val="multilevel"/>
    <w:tmpl w:val="AD483D12"/>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925561"/>
    <w:multiLevelType w:val="multilevel"/>
    <w:tmpl w:val="070C9E60"/>
    <w:lvl w:ilvl="0">
      <w:start w:val="1"/>
      <w:numFmt w:val="bullet"/>
      <w:lvlText w:val=""/>
      <w:lvlJc w:val="left"/>
      <w:pPr>
        <w:tabs>
          <w:tab w:val="num" w:pos="720"/>
        </w:tabs>
        <w:ind w:left="720" w:hanging="60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ED459B"/>
    <w:multiLevelType w:val="hybridMultilevel"/>
    <w:tmpl w:val="0C103104"/>
    <w:lvl w:ilvl="0" w:tplc="7B50C10C">
      <w:start w:val="1"/>
      <w:numFmt w:val="bullet"/>
      <w:lvlText w:val=""/>
      <w:lvlJc w:val="left"/>
      <w:pPr>
        <w:tabs>
          <w:tab w:val="num" w:pos="3402"/>
        </w:tabs>
        <w:ind w:left="720" w:hanging="720"/>
      </w:pPr>
      <w:rPr>
        <w:rFonts w:ascii="Symbol" w:hAnsi="Symbol" w:hint="default"/>
        <w:color w:val="auto"/>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EF5F28"/>
    <w:multiLevelType w:val="hybridMultilevel"/>
    <w:tmpl w:val="74D0CB5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488134389">
    <w:abstractNumId w:val="2"/>
  </w:num>
  <w:num w:numId="2" w16cid:durableId="1192760423">
    <w:abstractNumId w:val="6"/>
  </w:num>
  <w:num w:numId="3" w16cid:durableId="1632131581">
    <w:abstractNumId w:val="8"/>
  </w:num>
  <w:num w:numId="4" w16cid:durableId="381637105">
    <w:abstractNumId w:val="9"/>
  </w:num>
  <w:num w:numId="5" w16cid:durableId="1195384055">
    <w:abstractNumId w:val="15"/>
  </w:num>
  <w:num w:numId="6" w16cid:durableId="1794866485">
    <w:abstractNumId w:val="10"/>
  </w:num>
  <w:num w:numId="7" w16cid:durableId="686322899">
    <w:abstractNumId w:val="12"/>
  </w:num>
  <w:num w:numId="8" w16cid:durableId="298463531">
    <w:abstractNumId w:val="1"/>
  </w:num>
  <w:num w:numId="9" w16cid:durableId="1799492700">
    <w:abstractNumId w:val="16"/>
  </w:num>
  <w:num w:numId="10" w16cid:durableId="912276800">
    <w:abstractNumId w:val="7"/>
  </w:num>
  <w:num w:numId="11" w16cid:durableId="1883245491">
    <w:abstractNumId w:val="3"/>
  </w:num>
  <w:num w:numId="12" w16cid:durableId="1982734372">
    <w:abstractNumId w:val="13"/>
  </w:num>
  <w:num w:numId="13" w16cid:durableId="897668327">
    <w:abstractNumId w:val="0"/>
  </w:num>
  <w:num w:numId="14" w16cid:durableId="1889875852">
    <w:abstractNumId w:val="14"/>
  </w:num>
  <w:num w:numId="15" w16cid:durableId="860508241">
    <w:abstractNumId w:val="4"/>
  </w:num>
  <w:num w:numId="16" w16cid:durableId="183398289">
    <w:abstractNumId w:val="5"/>
  </w:num>
  <w:num w:numId="17" w16cid:durableId="13248148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F8B"/>
    <w:rsid w:val="00003B39"/>
    <w:rsid w:val="000A1615"/>
    <w:rsid w:val="000D47CD"/>
    <w:rsid w:val="00173F3A"/>
    <w:rsid w:val="00190D69"/>
    <w:rsid w:val="001C11D3"/>
    <w:rsid w:val="001C414D"/>
    <w:rsid w:val="001C5E0E"/>
    <w:rsid w:val="0024084E"/>
    <w:rsid w:val="0029612B"/>
    <w:rsid w:val="00297DCF"/>
    <w:rsid w:val="00304C56"/>
    <w:rsid w:val="003053D2"/>
    <w:rsid w:val="00344282"/>
    <w:rsid w:val="00352E07"/>
    <w:rsid w:val="00354FA9"/>
    <w:rsid w:val="003F1F19"/>
    <w:rsid w:val="004221C4"/>
    <w:rsid w:val="00423077"/>
    <w:rsid w:val="00451229"/>
    <w:rsid w:val="00463029"/>
    <w:rsid w:val="00485671"/>
    <w:rsid w:val="004D7FB9"/>
    <w:rsid w:val="005240BB"/>
    <w:rsid w:val="005308F5"/>
    <w:rsid w:val="00535174"/>
    <w:rsid w:val="0054310F"/>
    <w:rsid w:val="00546C02"/>
    <w:rsid w:val="00555F46"/>
    <w:rsid w:val="005F7A76"/>
    <w:rsid w:val="006271F0"/>
    <w:rsid w:val="0067698C"/>
    <w:rsid w:val="006C40E7"/>
    <w:rsid w:val="00714A63"/>
    <w:rsid w:val="007314F9"/>
    <w:rsid w:val="007538F2"/>
    <w:rsid w:val="007607DE"/>
    <w:rsid w:val="00780A11"/>
    <w:rsid w:val="007A6FBF"/>
    <w:rsid w:val="007C441F"/>
    <w:rsid w:val="007D56AB"/>
    <w:rsid w:val="00823929"/>
    <w:rsid w:val="00857A8F"/>
    <w:rsid w:val="008E2177"/>
    <w:rsid w:val="008E740F"/>
    <w:rsid w:val="00912C1C"/>
    <w:rsid w:val="00914FB2"/>
    <w:rsid w:val="009423F5"/>
    <w:rsid w:val="009639CC"/>
    <w:rsid w:val="009F33A4"/>
    <w:rsid w:val="00A57ED8"/>
    <w:rsid w:val="00A748CC"/>
    <w:rsid w:val="00AA56B9"/>
    <w:rsid w:val="00AB15BA"/>
    <w:rsid w:val="00AB4BDB"/>
    <w:rsid w:val="00AE4EA1"/>
    <w:rsid w:val="00AF34F9"/>
    <w:rsid w:val="00B205F3"/>
    <w:rsid w:val="00B27C12"/>
    <w:rsid w:val="00B326D3"/>
    <w:rsid w:val="00B41A45"/>
    <w:rsid w:val="00B948D5"/>
    <w:rsid w:val="00BC2DAC"/>
    <w:rsid w:val="00BD687F"/>
    <w:rsid w:val="00BF6C3A"/>
    <w:rsid w:val="00C2239F"/>
    <w:rsid w:val="00C84622"/>
    <w:rsid w:val="00CD5395"/>
    <w:rsid w:val="00D24EEB"/>
    <w:rsid w:val="00D36C68"/>
    <w:rsid w:val="00D634D3"/>
    <w:rsid w:val="00DD3B1D"/>
    <w:rsid w:val="00DE20E9"/>
    <w:rsid w:val="00DE7E31"/>
    <w:rsid w:val="00DF6E18"/>
    <w:rsid w:val="00E9148B"/>
    <w:rsid w:val="00EF487F"/>
    <w:rsid w:val="00F15829"/>
    <w:rsid w:val="00F16430"/>
    <w:rsid w:val="00F230CA"/>
    <w:rsid w:val="00F366A8"/>
    <w:rsid w:val="00F64D9B"/>
    <w:rsid w:val="00FA4D40"/>
    <w:rsid w:val="00FD0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66919DC"/>
  <w15:chartTrackingRefBased/>
  <w15:docId w15:val="{516231C0-185B-42D1-A2BF-871225EF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806"/>
    <w:rPr>
      <w:sz w:val="24"/>
      <w:lang w:eastAsia="en-US"/>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56F8B"/>
    <w:pPr>
      <w:tabs>
        <w:tab w:val="center" w:pos="4320"/>
        <w:tab w:val="right" w:pos="8640"/>
      </w:tabs>
    </w:pPr>
  </w:style>
  <w:style w:type="paragraph" w:styleId="Footer">
    <w:name w:val="footer"/>
    <w:basedOn w:val="Normal"/>
    <w:semiHidden/>
    <w:rsid w:val="00856F8B"/>
    <w:pPr>
      <w:tabs>
        <w:tab w:val="center" w:pos="4320"/>
        <w:tab w:val="right" w:pos="8640"/>
      </w:tabs>
    </w:pPr>
  </w:style>
  <w:style w:type="paragraph" w:styleId="BalloonText">
    <w:name w:val="Balloon Text"/>
    <w:basedOn w:val="Normal"/>
    <w:link w:val="BalloonTextChar"/>
    <w:uiPriority w:val="99"/>
    <w:semiHidden/>
    <w:unhideWhenUsed/>
    <w:rsid w:val="001C11D3"/>
    <w:rPr>
      <w:rFonts w:ascii="Tahoma" w:hAnsi="Tahoma" w:cs="Tahoma"/>
      <w:sz w:val="16"/>
      <w:szCs w:val="16"/>
    </w:rPr>
  </w:style>
  <w:style w:type="character" w:customStyle="1" w:styleId="BalloonTextChar">
    <w:name w:val="Balloon Text Char"/>
    <w:link w:val="BalloonText"/>
    <w:uiPriority w:val="99"/>
    <w:semiHidden/>
    <w:rsid w:val="001C11D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fdrtdtrdtrdrdrt</vt:lpstr>
    </vt:vector>
  </TitlesOfParts>
  <Company>Dorset County Council</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fdrtdtrdtrdrdrt</dc:title>
  <dc:subject/>
  <dc:creator>Diane Collie</dc:creator>
  <cp:keywords/>
  <cp:lastModifiedBy>Jed Hewitt-Bell</cp:lastModifiedBy>
  <cp:revision>2</cp:revision>
  <cp:lastPrinted>2019-08-30T09:45:00Z</cp:lastPrinted>
  <dcterms:created xsi:type="dcterms:W3CDTF">2024-11-05T13:13:00Z</dcterms:created>
  <dcterms:modified xsi:type="dcterms:W3CDTF">2024-11-05T13:13:00Z</dcterms:modified>
</cp:coreProperties>
</file>